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C11" w:rsidRPr="00706A92" w:rsidRDefault="00501C11" w:rsidP="00501C11">
      <w:pPr>
        <w:spacing w:after="0" w:line="240" w:lineRule="auto"/>
        <w:rPr>
          <w:rFonts w:ascii="Noto Sans" w:eastAsia="Times New Roman" w:hAnsi="Noto Sans" w:cs="Times New Roman"/>
          <w:color w:val="417505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fldChar w:fldCharType="begin"/>
      </w: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instrText xml:space="preserve"> HYPERLINK "https://agroforum.hu/egyeb/dr-hoffmann-richard/" </w:instrText>
      </w: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fldChar w:fldCharType="separate"/>
      </w:r>
    </w:p>
    <w:p w:rsidR="00501C11" w:rsidRPr="00706A92" w:rsidRDefault="00501C11" w:rsidP="00501C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noProof/>
          <w:color w:val="417505"/>
          <w:sz w:val="28"/>
          <w:szCs w:val="28"/>
          <w:lang w:eastAsia="hu-HU"/>
        </w:rPr>
        <w:lastRenderedPageBreak/>
        <w:drawing>
          <wp:inline distT="0" distB="0" distL="0" distR="0">
            <wp:extent cx="2352675" cy="2706168"/>
            <wp:effectExtent l="0" t="0" r="0" b="0"/>
            <wp:docPr id="13" name="Kép 13" descr="https://agroforum.hu/assets/uploads/2016/09/HOFFMANNR-ARC-1443x1600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groforum.hu/assets/uploads/2016/09/HOFFMANNR-ARC-1443x1600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325" cy="271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11" w:rsidRPr="00706A92" w:rsidRDefault="00501C11" w:rsidP="00501C11">
      <w:pPr>
        <w:spacing w:after="0" w:line="240" w:lineRule="auto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fldChar w:fldCharType="end"/>
      </w:r>
    </w:p>
    <w:p w:rsidR="00501C11" w:rsidRPr="00706A92" w:rsidRDefault="003A4B24" w:rsidP="00501C11">
      <w:pPr>
        <w:spacing w:after="0" w:line="240" w:lineRule="auto"/>
        <w:rPr>
          <w:rFonts w:ascii="Roboto" w:eastAsia="Times New Roman" w:hAnsi="Roboto" w:cs="Times New Roman"/>
          <w:color w:val="222222"/>
          <w:sz w:val="28"/>
          <w:szCs w:val="28"/>
          <w:lang w:eastAsia="hu-HU"/>
        </w:rPr>
      </w:pPr>
      <w:hyperlink r:id="rId7" w:history="1">
        <w:r w:rsidR="00501C11" w:rsidRPr="00706A92">
          <w:rPr>
            <w:rFonts w:ascii="Roboto" w:eastAsia="Times New Roman" w:hAnsi="Roboto" w:cs="Times New Roman"/>
            <w:color w:val="417505"/>
            <w:sz w:val="28"/>
            <w:szCs w:val="28"/>
            <w:u w:val="single"/>
            <w:lang w:eastAsia="hu-HU"/>
          </w:rPr>
          <w:t>Dr. Hoffmann Richárd</w:t>
        </w:r>
      </w:hyperlink>
    </w:p>
    <w:p w:rsidR="00501C11" w:rsidRPr="00706A92" w:rsidRDefault="00501C11" w:rsidP="00501C11">
      <w:pPr>
        <w:spacing w:after="0" w:line="240" w:lineRule="auto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r w:rsidRPr="00706A92">
        <w:rPr>
          <w:rFonts w:ascii="Roboto" w:eastAsia="Times New Roman" w:hAnsi="Roboto" w:cs="Times New Roman"/>
          <w:color w:val="999999"/>
          <w:sz w:val="28"/>
          <w:szCs w:val="28"/>
          <w:lang w:eastAsia="hu-HU"/>
        </w:rPr>
        <w:t>2019. november 16. 11:24</w:t>
      </w:r>
    </w:p>
    <w:p w:rsidR="00501C11" w:rsidRPr="00706A92" w:rsidRDefault="00501C11" w:rsidP="00501C11">
      <w:pPr>
        <w:spacing w:after="0" w:line="240" w:lineRule="auto"/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</w:pPr>
      <w:proofErr w:type="spellStart"/>
      <w:r w:rsidRPr="00706A92"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  <w:t>Agrofórum</w:t>
      </w:r>
      <w:proofErr w:type="spellEnd"/>
      <w:r w:rsidRPr="00706A92"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  <w:t xml:space="preserve"> Online</w:t>
      </w:r>
    </w:p>
    <w:p w:rsidR="003A4B24" w:rsidRPr="003A4B24" w:rsidRDefault="003A4B24" w:rsidP="00501C11">
      <w:pPr>
        <w:spacing w:line="240" w:lineRule="auto"/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</w:pPr>
      <w:r w:rsidRPr="003A4B24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GONDOLATOK A MÉZONTÓFŰ TERMESZTÉSÉRŐL</w:t>
      </w:r>
    </w:p>
    <w:p w:rsidR="00501C11" w:rsidRPr="00706A92" w:rsidRDefault="00706A92" w:rsidP="00501C11">
      <w:pPr>
        <w:spacing w:line="240" w:lineRule="auto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hyperlink r:id="rId8" w:history="1">
        <w:proofErr w:type="gramStart"/>
        <w:r w:rsidR="00501C11" w:rsidRPr="00706A92">
          <w:rPr>
            <w:rFonts w:ascii="Roboto" w:eastAsia="Times New Roman" w:hAnsi="Roboto" w:cs="Times New Roman"/>
            <w:b/>
            <w:bCs/>
            <w:color w:val="FFFFFF"/>
            <w:sz w:val="28"/>
            <w:szCs w:val="28"/>
            <w:u w:val="single"/>
            <w:shd w:val="clear" w:color="auto" w:fill="5B8E73"/>
            <w:lang w:eastAsia="hu-HU"/>
          </w:rPr>
          <w:t>növényvédelem</w:t>
        </w:r>
        <w:proofErr w:type="gramEnd"/>
      </w:hyperlink>
      <w:r w:rsidR="006C62AA">
        <w:rPr>
          <w:rFonts w:ascii="Roboto" w:eastAsia="Times New Roman" w:hAnsi="Roboto" w:cs="Times New Roman"/>
          <w:b/>
          <w:bCs/>
          <w:color w:val="FFFFFF"/>
          <w:sz w:val="28"/>
          <w:szCs w:val="28"/>
          <w:u w:val="single"/>
          <w:shd w:val="clear" w:color="auto" w:fill="5B8E73"/>
          <w:lang w:eastAsia="hu-HU"/>
        </w:rPr>
        <w:t xml:space="preserve"> </w:t>
      </w:r>
      <w:hyperlink r:id="rId9" w:history="1">
        <w:r w:rsidR="00501C11" w:rsidRPr="00706A92">
          <w:rPr>
            <w:rFonts w:ascii="Roboto" w:eastAsia="Times New Roman" w:hAnsi="Roboto" w:cs="Times New Roman"/>
            <w:b/>
            <w:bCs/>
            <w:color w:val="FFFFFF"/>
            <w:sz w:val="28"/>
            <w:szCs w:val="28"/>
            <w:u w:val="single"/>
            <w:shd w:val="clear" w:color="auto" w:fill="5B8E73"/>
            <w:lang w:eastAsia="hu-HU"/>
          </w:rPr>
          <w:t>vetés</w:t>
        </w:r>
      </w:hyperlink>
      <w:r w:rsidR="006C62AA">
        <w:rPr>
          <w:rFonts w:ascii="Roboto" w:eastAsia="Times New Roman" w:hAnsi="Roboto" w:cs="Times New Roman"/>
          <w:b/>
          <w:bCs/>
          <w:color w:val="FFFFFF"/>
          <w:sz w:val="28"/>
          <w:szCs w:val="28"/>
          <w:u w:val="single"/>
          <w:shd w:val="clear" w:color="auto" w:fill="5B8E73"/>
          <w:lang w:eastAsia="hu-HU"/>
        </w:rPr>
        <w:t xml:space="preserve"> </w:t>
      </w:r>
      <w:hyperlink r:id="rId10" w:history="1">
        <w:proofErr w:type="spellStart"/>
        <w:r w:rsidR="00501C11" w:rsidRPr="00706A92">
          <w:rPr>
            <w:rFonts w:ascii="Roboto" w:eastAsia="Times New Roman" w:hAnsi="Roboto" w:cs="Times New Roman"/>
            <w:b/>
            <w:bCs/>
            <w:color w:val="FFFFFF"/>
            <w:sz w:val="28"/>
            <w:szCs w:val="28"/>
            <w:u w:val="single"/>
            <w:shd w:val="clear" w:color="auto" w:fill="5B8E73"/>
            <w:lang w:eastAsia="hu-HU"/>
          </w:rPr>
          <w:t>facélia</w:t>
        </w:r>
        <w:proofErr w:type="spellEnd"/>
      </w:hyperlink>
      <w:r w:rsidR="006C62AA">
        <w:rPr>
          <w:rFonts w:ascii="Roboto" w:eastAsia="Times New Roman" w:hAnsi="Roboto" w:cs="Times New Roman"/>
          <w:b/>
          <w:bCs/>
          <w:color w:val="FFFFFF"/>
          <w:sz w:val="28"/>
          <w:szCs w:val="28"/>
          <w:u w:val="single"/>
          <w:shd w:val="clear" w:color="auto" w:fill="5B8E73"/>
          <w:lang w:eastAsia="hu-HU"/>
        </w:rPr>
        <w:t xml:space="preserve"> </w:t>
      </w:r>
      <w:hyperlink r:id="rId11" w:history="1">
        <w:r w:rsidR="00501C11" w:rsidRPr="00706A92">
          <w:rPr>
            <w:rFonts w:ascii="Roboto" w:eastAsia="Times New Roman" w:hAnsi="Roboto" w:cs="Times New Roman"/>
            <w:b/>
            <w:bCs/>
            <w:color w:val="FFFFFF"/>
            <w:sz w:val="28"/>
            <w:szCs w:val="28"/>
            <w:u w:val="single"/>
            <w:shd w:val="clear" w:color="auto" w:fill="5B8E73"/>
            <w:lang w:eastAsia="hu-HU"/>
          </w:rPr>
          <w:t>zöldtrágya</w:t>
        </w:r>
      </w:hyperlink>
      <w:r w:rsidR="006C62AA">
        <w:rPr>
          <w:rFonts w:ascii="Roboto" w:eastAsia="Times New Roman" w:hAnsi="Roboto" w:cs="Times New Roman"/>
          <w:b/>
          <w:bCs/>
          <w:color w:val="FFFFFF"/>
          <w:sz w:val="28"/>
          <w:szCs w:val="28"/>
          <w:u w:val="single"/>
          <w:shd w:val="clear" w:color="auto" w:fill="5B8E73"/>
          <w:lang w:eastAsia="hu-HU"/>
        </w:rPr>
        <w:t xml:space="preserve"> </w:t>
      </w:r>
      <w:hyperlink r:id="rId12" w:history="1">
        <w:r w:rsidR="00501C11" w:rsidRPr="00706A92">
          <w:rPr>
            <w:rFonts w:ascii="Roboto" w:eastAsia="Times New Roman" w:hAnsi="Roboto" w:cs="Times New Roman"/>
            <w:b/>
            <w:bCs/>
            <w:color w:val="FFFFFF"/>
            <w:sz w:val="28"/>
            <w:szCs w:val="28"/>
            <w:u w:val="single"/>
            <w:shd w:val="clear" w:color="auto" w:fill="5B8E73"/>
            <w:lang w:eastAsia="hu-HU"/>
          </w:rPr>
          <w:t>méhlegelő</w:t>
        </w:r>
      </w:hyperlink>
      <w:r w:rsidR="006C62AA">
        <w:rPr>
          <w:rFonts w:ascii="Roboto" w:eastAsia="Times New Roman" w:hAnsi="Roboto" w:cs="Times New Roman"/>
          <w:b/>
          <w:bCs/>
          <w:color w:val="FFFFFF"/>
          <w:sz w:val="28"/>
          <w:szCs w:val="28"/>
          <w:u w:val="single"/>
          <w:shd w:val="clear" w:color="auto" w:fill="5B8E73"/>
          <w:lang w:eastAsia="hu-HU"/>
        </w:rPr>
        <w:t xml:space="preserve"> </w:t>
      </w:r>
      <w:hyperlink r:id="rId13" w:history="1">
        <w:proofErr w:type="spellStart"/>
        <w:r w:rsidR="00501C11" w:rsidRPr="00706A92">
          <w:rPr>
            <w:rFonts w:ascii="Roboto" w:eastAsia="Times New Roman" w:hAnsi="Roboto" w:cs="Times New Roman"/>
            <w:b/>
            <w:bCs/>
            <w:color w:val="FFFFFF"/>
            <w:sz w:val="28"/>
            <w:szCs w:val="28"/>
            <w:u w:val="single"/>
            <w:shd w:val="clear" w:color="auto" w:fill="5B8E73"/>
            <w:lang w:eastAsia="hu-HU"/>
          </w:rPr>
          <w:t>Mézontófű</w:t>
        </w:r>
        <w:proofErr w:type="spellEnd"/>
      </w:hyperlink>
      <w:r w:rsidR="006C62AA">
        <w:rPr>
          <w:rFonts w:ascii="Roboto" w:eastAsia="Times New Roman" w:hAnsi="Roboto" w:cs="Times New Roman"/>
          <w:b/>
          <w:bCs/>
          <w:color w:val="FFFFFF"/>
          <w:sz w:val="28"/>
          <w:szCs w:val="28"/>
          <w:u w:val="single"/>
          <w:shd w:val="clear" w:color="auto" w:fill="5B8E73"/>
          <w:lang w:eastAsia="hu-HU"/>
        </w:rPr>
        <w:t xml:space="preserve"> </w:t>
      </w:r>
      <w:hyperlink r:id="rId14" w:history="1">
        <w:r w:rsidR="00501C11" w:rsidRPr="00706A92">
          <w:rPr>
            <w:rFonts w:ascii="Roboto" w:eastAsia="Times New Roman" w:hAnsi="Roboto" w:cs="Times New Roman"/>
            <w:b/>
            <w:bCs/>
            <w:color w:val="FFFFFF"/>
            <w:sz w:val="28"/>
            <w:szCs w:val="28"/>
            <w:u w:val="single"/>
            <w:shd w:val="clear" w:color="auto" w:fill="5B8E73"/>
            <w:lang w:eastAsia="hu-HU"/>
          </w:rPr>
          <w:t>tápanyagigény</w:t>
        </w:r>
      </w:hyperlink>
    </w:p>
    <w:p w:rsidR="00501C11" w:rsidRPr="00706A92" w:rsidRDefault="00501C11" w:rsidP="00501C11">
      <w:pPr>
        <w:spacing w:after="480" w:line="240" w:lineRule="auto"/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 xml:space="preserve">A </w:t>
      </w:r>
      <w:proofErr w:type="spellStart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mézontófű</w:t>
      </w:r>
      <w:proofErr w:type="spellEnd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 xml:space="preserve"> (</w:t>
      </w:r>
      <w:proofErr w:type="spellStart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Phacelia</w:t>
      </w:r>
      <w:proofErr w:type="spellEnd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 xml:space="preserve"> </w:t>
      </w:r>
      <w:proofErr w:type="spellStart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tanacetifolia</w:t>
      </w:r>
      <w:proofErr w:type="spellEnd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 xml:space="preserve"> L.) Észak-Amerika délnyugati (Kalifornia) mérsékelten meleg térségéből származik. Az </w:t>
      </w:r>
      <w:proofErr w:type="spellStart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érdeslevelűek</w:t>
      </w:r>
      <w:proofErr w:type="spellEnd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 xml:space="preserve"> családjába tartozik, eredeti elterjedési területén számos, több mint száz őshonos a </w:t>
      </w:r>
      <w:proofErr w:type="spellStart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Phacelia</w:t>
      </w:r>
      <w:proofErr w:type="spellEnd"/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 xml:space="preserve"> nemzetségbe tartozó fajjal találkozhatunk.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Európába a X</w:t>
      </w:r>
      <w:bookmarkStart w:id="0" w:name="_GoBack"/>
      <w:bookmarkEnd w:id="0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IX. században jelent meg, hazánkban az irodalmi források szerint az első világháborút követően kezdik termeszteni. Vetésterülete Európában az 1950-es éveket követően növekedésnek indult, itthon azonban csak szerény volumenben termesztették. Napjainkban hazánkban jelentős a vetőmag célra történő termesztése (5,3 ezer ha; 2010), amit elsősorban uniós országokba (Németország) exportálnak.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Kiváló méhlegelő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, mivel egyszerre jó virágpor- és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nektrátermelő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. Virágzása 5-6 hétig is eltarthat így hektáronként akár 4-6 közepes erősségű méhcsalád tud másfél hónapon át hordani róla. Egyes szakirodalmak jelentős, akár 1000 kg feletti méztermelésre is képesnek tartják a facéliát, azonban hazai viszonyok között a 600-800 kg már elfogadható. A növény méztermelő képessége jelentősen függ az évjárattól és a választott fajtától is. Többen az akác után a második legjobban mézelő növénynek tartják.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A március végi vetésidőnek köszönhetően a virágzása az akác és a napraforgó virágzása közé esik.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lastRenderedPageBreak/>
        <w:t xml:space="preserve">Hazánkban elsősorban a Nyugat-Dunántúlon termesztik, de az ország keleti felében is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találkozahunk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vetőmagtermő táblákkal, amiből a termelő hektáronként 200-500 kg maghozamra számíthat. Önmagában és keverékben termesztve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zöldtrágya növényünk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, valamint a gyökerek által termelt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nematicid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hatású anyagoknak köszönhetően jól illeszthető a cukorrépás és burgonyás vetésforgókba is. Ma a „zöldítésnek” köszönhetően gyakran kerül két gabonaféle közé ökológiai célú másodvetésben termesztve.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Gyorsan fejlődő gyökérzetének köszönhetően megköti a talaj felszabaduló tápelemkészletét – megvédve a kilúgozódástól – </w:t>
      </w:r>
      <w:proofErr w:type="gram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lazítja</w:t>
      </w:r>
      <w:proofErr w:type="gram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és szerves anyagokban gazdagítja a talajt. Zöldhozama 20-40 t/ha körül alakul, ami korán még a virágzás kezdetéig lekaszálva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zöldtakarmányként is hasznosítható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.</w:t>
      </w:r>
    </w:p>
    <w:p w:rsidR="00501C11" w:rsidRPr="00706A92" w:rsidRDefault="00501C11" w:rsidP="00501C11">
      <w:pPr>
        <w:spacing w:after="0" w:line="240" w:lineRule="auto"/>
        <w:jc w:val="center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noProof/>
          <w:color w:val="212529"/>
          <w:sz w:val="28"/>
          <w:szCs w:val="28"/>
          <w:lang w:eastAsia="hu-HU"/>
        </w:rPr>
        <w:drawing>
          <wp:inline distT="0" distB="0" distL="0" distR="0">
            <wp:extent cx="5715000" cy="3219450"/>
            <wp:effectExtent l="0" t="0" r="0" b="0"/>
            <wp:docPr id="12" name="Kép 12" descr="https://agroforum.hu/assets/uploads/2019/11/HOFFMANN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groforum.hu/assets/uploads/2019/11/HOFFMANNR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11" w:rsidRPr="00706A92" w:rsidRDefault="00501C11" w:rsidP="00BF3AB1">
      <w:pPr>
        <w:spacing w:before="165" w:line="240" w:lineRule="auto"/>
        <w:jc w:val="center"/>
        <w:rPr>
          <w:rFonts w:ascii="Noto Sans" w:eastAsia="Times New Roman" w:hAnsi="Noto Sans" w:cs="Times New Roman"/>
          <w:color w:val="666666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666666"/>
          <w:sz w:val="28"/>
          <w:szCs w:val="28"/>
          <w:lang w:eastAsia="hu-HU"/>
        </w:rPr>
        <w:t>Virágzó állomány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Morfológiai jellegzetességek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Megjelenését tekintve a növény szőrökkel borított, szára 50-90 cm hosszú, mely felül elágazó, üreges, színe zöldesbarna. A levelek szárnyasan szeldeltek, szórt levélállás jellemzi. Virágzata bogas forgószerű ún. „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boragoid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virgázat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”, porzói hosszan kiállnak, a pártalevelek világoskékek, esetenként fehéres vagy lilás erezettel. Termése egyrekeszű, két kopáccsal nyíló négymagvú tok.</w:t>
      </w:r>
    </w:p>
    <w:p w:rsidR="00501C11" w:rsidRPr="00706A92" w:rsidRDefault="00501C11" w:rsidP="00501C11">
      <w:pPr>
        <w:spacing w:after="0" w:line="240" w:lineRule="auto"/>
        <w:outlineLvl w:val="2"/>
        <w:rPr>
          <w:rFonts w:ascii="Noto Serif" w:eastAsia="Times New Roman" w:hAnsi="Noto Serif" w:cs="Times New Roman"/>
          <w:b/>
          <w:bCs/>
          <w:color w:val="222222"/>
          <w:sz w:val="28"/>
          <w:szCs w:val="28"/>
          <w:lang w:eastAsia="hu-HU"/>
        </w:rPr>
      </w:pPr>
      <w:r w:rsidRPr="00706A92">
        <w:rPr>
          <w:rFonts w:ascii="Noto Serif" w:eastAsia="Times New Roman" w:hAnsi="Noto Serif" w:cs="Times New Roman"/>
          <w:b/>
          <w:bCs/>
          <w:color w:val="222222"/>
          <w:sz w:val="28"/>
          <w:szCs w:val="28"/>
          <w:lang w:eastAsia="hu-HU"/>
        </w:rPr>
        <w:t>Termőhely- és tápanyagigény</w:t>
      </w:r>
    </w:p>
    <w:p w:rsidR="00501C11" w:rsidRPr="00706A92" w:rsidRDefault="00501C11" w:rsidP="00501C11">
      <w:pPr>
        <w:spacing w:before="24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A termőhelyre nézve kevéssé igényes, azonban fagyzugos, északi kitettségű lejtőket kerüljük. Egyenletes fejlődéséhez csírázáskor minimum 5 °C feletti, de a 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lastRenderedPageBreak/>
        <w:t xml:space="preserve">gyorsabb biztonságos keléshez leginkább a 10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°C-ot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megközelítő talaj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hőmérséklet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et igényel. Később a gyors növekedéséhez 18-25 °C közötti hőmérsékletet igényel, majd virágzásakor már a meleg (28-32 °C) napos idő kedvez neki. A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talaj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 iránt nem igényes, a hideg kötött sekély termőrétegű alacsony humusztartalmú (1,2% alatt) talajok kivételével szinte mindenhol sikeresen termeszthető. A talaj kötöttségére kevésbé érzékeny, kedvezőek számára a semleges vagy enyhén lúgos kémhatású meszes talajok. Jellemzően a 6,4-8,6-ig terjedő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pH-jú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, jó vízgazdálkodással rendelkező termőhelyeket kedveli.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A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facélia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jó előveteményei az istállótrágyázott kapás kultúrák, valamint az őszi és a tavaszi kalászosok. Gyakori, hogy két kalászos közé kerül elvetésre. A mézontófű jó előveteménye minden más szántóföldi növénynek. Fontos, hogy legalább 3 évig ne termesszük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önamga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után – különösen vetőmag-előállításban. A fajtaválasztás itthon egyszerű, a termelők ma a n</w:t>
      </w:r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emzeti fajtajegyzékben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szereplő 2 fajta közül választhatnak. A közöségi fajtajegyzékben már 33 fajta áll rendelkezésünkre, persze amennyiben a vetőmagjuk beszerezhető.</w:t>
      </w:r>
    </w:p>
    <w:p w:rsidR="00501C11" w:rsidRPr="00706A92" w:rsidRDefault="00501C11" w:rsidP="00501C11">
      <w:pPr>
        <w:spacing w:after="0" w:line="240" w:lineRule="auto"/>
        <w:jc w:val="center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noProof/>
          <w:color w:val="212529"/>
          <w:sz w:val="28"/>
          <w:szCs w:val="28"/>
          <w:lang w:eastAsia="hu-HU"/>
        </w:rPr>
        <w:drawing>
          <wp:inline distT="0" distB="0" distL="0" distR="0">
            <wp:extent cx="5715000" cy="4286250"/>
            <wp:effectExtent l="0" t="0" r="0" b="0"/>
            <wp:docPr id="11" name="Kép 11" descr="https://agroforum.hu/assets/uploads/2019/11/HOFFMANNR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groforum.hu/assets/uploads/2019/11/HOFFMANNR-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11" w:rsidRPr="00706A92" w:rsidRDefault="00501C11" w:rsidP="00BF3AB1">
      <w:pPr>
        <w:spacing w:before="165" w:line="240" w:lineRule="auto"/>
        <w:jc w:val="center"/>
        <w:rPr>
          <w:rFonts w:ascii="Noto Sans" w:eastAsia="Times New Roman" w:hAnsi="Noto Sans" w:cs="Times New Roman"/>
          <w:color w:val="666666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666666"/>
          <w:sz w:val="28"/>
          <w:szCs w:val="28"/>
          <w:lang w:eastAsia="hu-HU"/>
        </w:rPr>
        <w:t>Korai fejlődési stádiumban lévő mézontófű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lastRenderedPageBreak/>
        <w:t>Termesztéséhez a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talajelőkészítés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ősszel az alapműveléssel kezdődik, mely lehet forgatásos vagy forgatás nélküli. Szántás esetén célszerű az ekét 25-30 cm mélyen járatni. Fontos a „művelőtalp” megszüntetése. A kijuttatandó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foszfor- és kálium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műtrágyát szintén az alapműveléssel dolgozzuk be a felső 22-25 cm-es rétegbe. Tavasszal a magágy legyen apró morzsás és ülepedett, laza szerkezetű talajokon a vetés előtt feltétlen hengerezzünk. Másodvetésre lehetőleg 1-2 menetben készítsük elő a területet, a munkamélység ilyenkor 20-25 cm-t ne haladja meg, védve a talajt az esetleges kiszáradástól.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A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facélia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tenyészideje rövid ezért könnyen felvehető tápanyagokat igényel. Közvetlenül elé ne juttassunk ki istállótrágyát, gyomosító hatása miatt. A tápelemeket elsősorban műtrágyával célszerű pótolni. 1 t zöldtömeg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előállításásának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 xml:space="preserve">fajlagos </w:t>
      </w:r>
      <w:proofErr w:type="spellStart"/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tápelemigény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e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az </w:t>
      </w:r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1. táblázat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ban láthatjuk.</w:t>
      </w:r>
    </w:p>
    <w:p w:rsidR="00501C11" w:rsidRPr="00706A92" w:rsidRDefault="00501C11" w:rsidP="00BF3AB1">
      <w:pPr>
        <w:spacing w:after="0" w:line="240" w:lineRule="auto"/>
        <w:jc w:val="center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noProof/>
          <w:color w:val="212529"/>
          <w:sz w:val="28"/>
          <w:szCs w:val="28"/>
          <w:lang w:eastAsia="hu-HU"/>
        </w:rPr>
        <w:drawing>
          <wp:inline distT="0" distB="0" distL="0" distR="0">
            <wp:extent cx="3852649" cy="2581275"/>
            <wp:effectExtent l="0" t="0" r="0" b="0"/>
            <wp:docPr id="10" name="Kép 10" descr="https://agroforum.hu/assets/uploads/2019/11/HOFFMANN-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groforum.hu/assets/uploads/2019/11/HOFFMANN-T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826" cy="2588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Nitrogén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felvétele már a fejlődés korai szakaszában jelentős, a vegetációs időszak során a virágzásig nő. Átlagos N-hatóanyag igénye hektáronként 30-60 kg. Kerülni kell a túlzott nitrogéntrágyázást, mert az állomány megdőlését okozhatja. Nagyobb mennyiségű (45-60 kg/ha)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foszfor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ra a magtermesztés során van inkább szüksége, de a virágképzésben is jelentős a szerepe. Megfelelő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kálium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ellátás biztosításával (40-70 kg/ha) javul a szárszilárdság és a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stressztűrő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képesség. A mikroelemek közül érzékeny a talaj bór-, cink-, valamint rézellátottságára,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pótlásáukat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levéltrágyázással oldhatjuk meg.</w:t>
      </w:r>
    </w:p>
    <w:p w:rsidR="00501C11" w:rsidRPr="00706A92" w:rsidRDefault="00501C11" w:rsidP="00501C11">
      <w:pPr>
        <w:spacing w:after="0" w:line="240" w:lineRule="auto"/>
        <w:jc w:val="center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noProof/>
          <w:color w:val="212529"/>
          <w:sz w:val="28"/>
          <w:szCs w:val="28"/>
          <w:lang w:eastAsia="hu-HU"/>
        </w:rPr>
        <w:lastRenderedPageBreak/>
        <w:drawing>
          <wp:inline distT="0" distB="0" distL="0" distR="0">
            <wp:extent cx="3788556" cy="5048250"/>
            <wp:effectExtent l="0" t="0" r="2540" b="0"/>
            <wp:docPr id="9" name="Kép 9" descr="https://agroforum.hu/assets/uploads/2019/11/HOFFMANNR-3-e1572802178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groforum.hu/assets/uploads/2019/11/HOFFMANNR-3-e157280217854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98" cy="505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11" w:rsidRPr="00706A92" w:rsidRDefault="00501C11" w:rsidP="00BF3AB1">
      <w:pPr>
        <w:spacing w:before="165" w:line="240" w:lineRule="auto"/>
        <w:jc w:val="center"/>
        <w:rPr>
          <w:rFonts w:ascii="Noto Sans" w:eastAsia="Times New Roman" w:hAnsi="Noto Sans" w:cs="Times New Roman"/>
          <w:color w:val="666666"/>
          <w:sz w:val="28"/>
          <w:szCs w:val="28"/>
          <w:lang w:eastAsia="hu-HU"/>
        </w:rPr>
      </w:pPr>
      <w:proofErr w:type="spellStart"/>
      <w:r w:rsidRPr="00706A92">
        <w:rPr>
          <w:rFonts w:ascii="Noto Sans" w:eastAsia="Times New Roman" w:hAnsi="Noto Sans" w:cs="Times New Roman"/>
          <w:color w:val="666666"/>
          <w:sz w:val="28"/>
          <w:szCs w:val="28"/>
          <w:lang w:eastAsia="hu-HU"/>
        </w:rPr>
        <w:t>Facélia</w:t>
      </w:r>
      <w:proofErr w:type="spellEnd"/>
      <w:r w:rsidRPr="00706A92">
        <w:rPr>
          <w:rFonts w:ascii="Noto Sans" w:eastAsia="Times New Roman" w:hAnsi="Noto Sans" w:cs="Times New Roman"/>
          <w:color w:val="666666"/>
          <w:sz w:val="28"/>
          <w:szCs w:val="28"/>
          <w:lang w:eastAsia="hu-HU"/>
        </w:rPr>
        <w:t xml:space="preserve"> bimbós állapotban</w:t>
      </w:r>
    </w:p>
    <w:p w:rsidR="00BF3AB1" w:rsidRDefault="00BF3AB1" w:rsidP="00501C11">
      <w:pPr>
        <w:spacing w:after="0" w:line="240" w:lineRule="auto"/>
        <w:outlineLvl w:val="2"/>
        <w:rPr>
          <w:rFonts w:ascii="Noto Serif" w:eastAsia="Times New Roman" w:hAnsi="Noto Serif" w:cs="Times New Roman"/>
          <w:b/>
          <w:bCs/>
          <w:color w:val="222222"/>
          <w:sz w:val="28"/>
          <w:szCs w:val="28"/>
          <w:lang w:eastAsia="hu-HU"/>
        </w:rPr>
      </w:pPr>
    </w:p>
    <w:p w:rsidR="00501C11" w:rsidRPr="00706A92" w:rsidRDefault="00501C11" w:rsidP="00501C11">
      <w:pPr>
        <w:spacing w:after="0" w:line="240" w:lineRule="auto"/>
        <w:outlineLvl w:val="2"/>
        <w:rPr>
          <w:rFonts w:ascii="Noto Serif" w:eastAsia="Times New Roman" w:hAnsi="Noto Serif" w:cs="Times New Roman"/>
          <w:b/>
          <w:bCs/>
          <w:color w:val="222222"/>
          <w:sz w:val="28"/>
          <w:szCs w:val="28"/>
          <w:lang w:eastAsia="hu-HU"/>
        </w:rPr>
      </w:pPr>
      <w:r w:rsidRPr="00706A92">
        <w:rPr>
          <w:rFonts w:ascii="Noto Serif" w:eastAsia="Times New Roman" w:hAnsi="Noto Serif" w:cs="Times New Roman"/>
          <w:b/>
          <w:bCs/>
          <w:color w:val="222222"/>
          <w:sz w:val="28"/>
          <w:szCs w:val="28"/>
          <w:lang w:eastAsia="hu-HU"/>
        </w:rPr>
        <w:t>A vetés időpontját a termesztési cél határozza meg</w:t>
      </w:r>
    </w:p>
    <w:p w:rsidR="00501C11" w:rsidRPr="00706A92" w:rsidRDefault="00501C11" w:rsidP="00501C11">
      <w:pPr>
        <w:spacing w:before="24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Vetése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vetőmagtermesztés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céljából március közepétől a hónap végéig lehetséges. A túl korai vetés hűvös tavaszon a növények egyenetlen kelését, gyenge fejlődést okozhatja.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Méhlegelőnek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április elejétől, a hónap végéig, de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másodvetésben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 akár a nyár derekáig is vethető. Méhészeti szempontból kedvező a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facélia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hosszantartó virágzása. A kései vetések veszélye, hogy csapadék nélkül, hiányos kelés és egyenetlen növényállomány fejlődhet. Takarmánynak vagy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zödtrágya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növénynek inkább 12-24 cm-es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sortávolság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ra, méhlegelőnek pedig dupla vagy tripla gabona (24-36 cm) sortávolságra vetik.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A termesztés során fontos a magágy minősége, mivel a növény magja nagyon apró, ezermagtömege mindössze 1,4-1,8 g. Egyenletes keléséhez feltétlen talajtakarást igényel. Ha túl mélyre vetik, a magvak elfeküdhetnek a talajban, és több éven át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gyomosíthatnak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. Vetésmélysége 2-4 cm, hektáronkénti csíraszáma pedig 450-550 db/m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perscript"/>
          <w:lang w:eastAsia="hu-HU"/>
        </w:rPr>
        <w:t>2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, ami hozzávetőlegesen 7-9 kg/ha vetőmagnak felel meg.</w:t>
      </w:r>
    </w:p>
    <w:p w:rsidR="00501C11" w:rsidRPr="00706A92" w:rsidRDefault="00501C11" w:rsidP="00501C11">
      <w:pPr>
        <w:spacing w:after="0" w:line="240" w:lineRule="auto"/>
        <w:outlineLvl w:val="2"/>
        <w:rPr>
          <w:rFonts w:ascii="Noto Serif" w:eastAsia="Times New Roman" w:hAnsi="Noto Serif" w:cs="Times New Roman"/>
          <w:b/>
          <w:bCs/>
          <w:color w:val="222222"/>
          <w:sz w:val="28"/>
          <w:szCs w:val="28"/>
          <w:lang w:eastAsia="hu-HU"/>
        </w:rPr>
      </w:pPr>
      <w:r w:rsidRPr="00706A92">
        <w:rPr>
          <w:rFonts w:ascii="Noto Serif" w:eastAsia="Times New Roman" w:hAnsi="Noto Serif" w:cs="Times New Roman"/>
          <w:b/>
          <w:bCs/>
          <w:color w:val="222222"/>
          <w:sz w:val="28"/>
          <w:szCs w:val="28"/>
          <w:lang w:eastAsia="hu-HU"/>
        </w:rPr>
        <w:t>Növényvédelem</w:t>
      </w:r>
    </w:p>
    <w:p w:rsidR="00501C11" w:rsidRPr="00706A92" w:rsidRDefault="00501C11" w:rsidP="00501C11">
      <w:pPr>
        <w:spacing w:before="24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A vetést követően csírázása még kedvező körülmények között is 7-14 nap. Kezdeti fejlődése lassú ezért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gyomosodásra érzékeny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. Sikeres termesztéséhez az évelő és magról kelő egy- és kétszikű gyomokat már az előveteményben gyéríteni szükséges, mert a mézontófű esetében jelenleg nem áll rendelkezésre engedélyezett herbicid, csak eseti engedély birtokában védekezhetünk. Elhúzódó vetésideje miatt gyomflórája változatos. Gyakoriak a 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2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-T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4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életformacsoportba tartozó gyomnövények, mint a ragadós galaj (T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2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) a vadrepce (T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3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),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héla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zab (T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3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), az évelők közül pedig a fenyércirok (G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1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), de más G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1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-G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3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, továbbá H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1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-H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vertAlign w:val="subscript"/>
          <w:lang w:eastAsia="hu-HU"/>
        </w:rPr>
        <w:t>3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 életforma csoportba tartozó gyomok is károsíthatják. A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facélia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a gyomirtó szerekre érzékeny, nem ismeretes nagy szelektivitású készítmény a kultúrában.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Ha mégis eseti engedélyre van szükség, akkor esetleg a 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klopiralid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és 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klopiralid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 + 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pikloram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hatóanyagú készítmények jöhetnek számításba.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Kártevő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je alig van, többnyire a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polifág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talajlakók károsítják. Esetenként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megjelnehetnek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az állományban </w:t>
      </w:r>
      <w:proofErr w:type="spellStart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polifág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 xml:space="preserve"> barkófajok (kukoricabarkó, hegyesfarú barkó, fekete répabarkó) vagy magtermesztésben a gyapottok-bagolylepke. A </w:t>
      </w:r>
      <w:r w:rsidRPr="00706A92">
        <w:rPr>
          <w:rFonts w:ascii="Noto Sans" w:eastAsia="Times New Roman" w:hAnsi="Noto Sans" w:cs="Times New Roman"/>
          <w:b/>
          <w:bCs/>
          <w:i/>
          <w:iCs/>
          <w:color w:val="222222"/>
          <w:sz w:val="28"/>
          <w:szCs w:val="28"/>
          <w:lang w:eastAsia="hu-HU"/>
        </w:rPr>
        <w:t>kórokozó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k közül a 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Sclerotinia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 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sclerotiorum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 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és a 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Botrytis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 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cinerea</w:t>
      </w:r>
      <w:proofErr w:type="spellEnd"/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, vagy a lisztharmat </w:t>
      </w:r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(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Erysiphe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 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cichoracearum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)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és egyes rozsdák </w:t>
      </w:r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(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Puccinia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 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aristidae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, P. </w:t>
      </w:r>
      <w:proofErr w:type="spell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rubigo-vera</w:t>
      </w:r>
      <w:proofErr w:type="spell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)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kórképeivel találkozhatunk. Esetenként megjelenhetnek a facéliában vírusok is, </w:t>
      </w:r>
      <w:r w:rsidRPr="00706A92">
        <w:rPr>
          <w:rFonts w:ascii="Noto Sans" w:eastAsia="Times New Roman" w:hAnsi="Noto Sans" w:cs="Times New Roman"/>
          <w:b/>
          <w:bCs/>
          <w:color w:val="222222"/>
          <w:sz w:val="28"/>
          <w:szCs w:val="28"/>
          <w:lang w:eastAsia="hu-HU"/>
        </w:rPr>
        <w:t>mint</w:t>
      </w:r>
      <w:r w:rsidRPr="00706A92"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  <w:t> a dohány mozaik vírus, az uborka mozaik vírus, a burgonya Y-vírus és a répa mozaikvírus.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A publikáció elkészítését </w:t>
      </w:r>
      <w:proofErr w:type="gramStart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>a</w:t>
      </w:r>
      <w:proofErr w:type="gramEnd"/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t xml:space="preserve"> EFOP-3.6.3-VEKOP-16-2017-00008 számú projekt támogatta. A projekt az Európai Unió támogatásával, az Európai Szociális Alap társfinanszírozásával valósult meg.</w:t>
      </w:r>
    </w:p>
    <w:p w:rsidR="00501C11" w:rsidRPr="00706A92" w:rsidRDefault="00501C11" w:rsidP="00501C11">
      <w:pPr>
        <w:spacing w:before="300" w:after="300" w:line="240" w:lineRule="auto"/>
        <w:rPr>
          <w:rFonts w:ascii="Noto Sans" w:eastAsia="Times New Roman" w:hAnsi="Noto Sans" w:cs="Times New Roman"/>
          <w:color w:val="222222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i/>
          <w:iCs/>
          <w:color w:val="222222"/>
          <w:sz w:val="28"/>
          <w:szCs w:val="28"/>
          <w:lang w:eastAsia="hu-HU"/>
        </w:rPr>
        <w:lastRenderedPageBreak/>
        <w:t>Fotó: Szabó Béla</w:t>
      </w:r>
    </w:p>
    <w:p w:rsidR="00501C11" w:rsidRPr="00706A92" w:rsidRDefault="00501C11" w:rsidP="00501C11">
      <w:pPr>
        <w:shd w:val="clear" w:color="auto" w:fill="E6E6E6"/>
        <w:spacing w:after="0" w:line="240" w:lineRule="auto"/>
        <w:rPr>
          <w:rFonts w:ascii="Noto Sans" w:eastAsia="Times New Roman" w:hAnsi="Noto Sans" w:cs="Times New Roman"/>
          <w:color w:val="417505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fldChar w:fldCharType="begin"/>
      </w: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instrText xml:space="preserve"> HYPERLINK "https://agroforum.hu/" </w:instrText>
      </w: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fldChar w:fldCharType="separate"/>
      </w:r>
    </w:p>
    <w:p w:rsidR="00501C11" w:rsidRPr="00706A92" w:rsidRDefault="00501C11" w:rsidP="00501C11">
      <w:pPr>
        <w:shd w:val="clear" w:color="auto" w:fill="E6E6E6"/>
        <w:spacing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  <w:fldChar w:fldCharType="end"/>
      </w:r>
    </w:p>
    <w:p w:rsidR="00501C11" w:rsidRPr="00706A92" w:rsidRDefault="00501C11" w:rsidP="00501C11">
      <w:pPr>
        <w:shd w:val="clear" w:color="auto" w:fill="E6E6E6"/>
        <w:spacing w:line="240" w:lineRule="auto"/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  <w:t xml:space="preserve">2020. </w:t>
      </w:r>
      <w:proofErr w:type="spellStart"/>
      <w:r w:rsidRPr="00706A92"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  <w:t>Agrofórum</w:t>
      </w:r>
      <w:proofErr w:type="spellEnd"/>
      <w:r w:rsidRPr="00706A92"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  <w:t xml:space="preserve"> Online </w:t>
      </w:r>
      <w:proofErr w:type="gramStart"/>
      <w:r w:rsidRPr="00706A92"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  <w:t>© Minden</w:t>
      </w:r>
      <w:proofErr w:type="gramEnd"/>
      <w:r w:rsidRPr="00706A92">
        <w:rPr>
          <w:rFonts w:ascii="Noto Sans" w:eastAsia="Times New Roman" w:hAnsi="Noto Sans" w:cs="Times New Roman"/>
          <w:color w:val="999999"/>
          <w:sz w:val="28"/>
          <w:szCs w:val="28"/>
          <w:lang w:eastAsia="hu-HU"/>
        </w:rPr>
        <w:t xml:space="preserve"> jog fenntartva.</w:t>
      </w:r>
    </w:p>
    <w:p w:rsidR="00501C11" w:rsidRPr="00706A92" w:rsidRDefault="00501C11" w:rsidP="00501C11">
      <w:pPr>
        <w:shd w:val="clear" w:color="auto" w:fill="E6E6E6"/>
        <w:spacing w:line="240" w:lineRule="auto"/>
        <w:rPr>
          <w:rFonts w:ascii="Noto Sans" w:eastAsia="Times New Roman" w:hAnsi="Noto Sans" w:cs="Times New Roman"/>
          <w:color w:val="212529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noProof/>
          <w:color w:val="417505"/>
          <w:sz w:val="28"/>
          <w:szCs w:val="28"/>
          <w:lang w:eastAsia="hu-HU"/>
        </w:rPr>
        <w:drawing>
          <wp:inline distT="0" distB="0" distL="0" distR="0">
            <wp:extent cx="2828925" cy="342900"/>
            <wp:effectExtent l="0" t="0" r="9525" b="0"/>
            <wp:docPr id="1" name="Kép 1" descr="Barion online fizetés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rion online fizetés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C11" w:rsidRPr="00706A92" w:rsidRDefault="00501C11" w:rsidP="00501C11">
      <w:pPr>
        <w:shd w:val="clear" w:color="auto" w:fill="000000"/>
        <w:spacing w:after="0" w:line="300" w:lineRule="atLeast"/>
        <w:jc w:val="center"/>
        <w:rPr>
          <w:rFonts w:ascii="Noto Sans" w:eastAsia="Times New Roman" w:hAnsi="Noto Sans" w:cs="Times New Roman"/>
          <w:color w:val="FFFFFF"/>
          <w:sz w:val="28"/>
          <w:szCs w:val="28"/>
          <w:lang w:eastAsia="hu-HU"/>
        </w:rPr>
      </w:pPr>
      <w:r w:rsidRPr="00706A92">
        <w:rPr>
          <w:rFonts w:ascii="Noto Sans" w:eastAsia="Times New Roman" w:hAnsi="Noto Sans" w:cs="Times New Roman"/>
          <w:color w:val="FFFFFF"/>
          <w:sz w:val="28"/>
          <w:szCs w:val="28"/>
          <w:lang w:eastAsia="hu-HU"/>
        </w:rPr>
        <w:t>Az Agrofórum.</w:t>
      </w:r>
      <w:proofErr w:type="gramStart"/>
      <w:r w:rsidRPr="00706A92">
        <w:rPr>
          <w:rFonts w:ascii="Noto Sans" w:eastAsia="Times New Roman" w:hAnsi="Noto Sans" w:cs="Times New Roman"/>
          <w:color w:val="FFFFFF"/>
          <w:sz w:val="28"/>
          <w:szCs w:val="28"/>
          <w:lang w:eastAsia="hu-HU"/>
        </w:rPr>
        <w:t>hu</w:t>
      </w:r>
      <w:proofErr w:type="gramEnd"/>
      <w:r w:rsidRPr="00706A92">
        <w:rPr>
          <w:rFonts w:ascii="Noto Sans" w:eastAsia="Times New Roman" w:hAnsi="Noto Sans" w:cs="Times New Roman"/>
          <w:color w:val="FFFFFF"/>
          <w:sz w:val="28"/>
          <w:szCs w:val="28"/>
          <w:lang w:eastAsia="hu-HU"/>
        </w:rPr>
        <w:t xml:space="preserve"> weboldalon a felhasználói élményének biztosítása érdekében </w:t>
      </w:r>
      <w:proofErr w:type="spellStart"/>
      <w:r w:rsidRPr="00706A92">
        <w:rPr>
          <w:rFonts w:ascii="Noto Sans" w:eastAsia="Times New Roman" w:hAnsi="Noto Sans" w:cs="Times New Roman"/>
          <w:color w:val="FFFFFF"/>
          <w:sz w:val="28"/>
          <w:szCs w:val="28"/>
          <w:lang w:eastAsia="hu-HU"/>
        </w:rPr>
        <w:t>cookie-kat</w:t>
      </w:r>
      <w:proofErr w:type="spellEnd"/>
      <w:r w:rsidRPr="00706A92">
        <w:rPr>
          <w:rFonts w:ascii="Noto Sans" w:eastAsia="Times New Roman" w:hAnsi="Noto Sans" w:cs="Times New Roman"/>
          <w:color w:val="FFFFFF"/>
          <w:sz w:val="28"/>
          <w:szCs w:val="28"/>
          <w:lang w:eastAsia="hu-HU"/>
        </w:rPr>
        <w:t xml:space="preserve"> (un. sütiket) </w:t>
      </w:r>
      <w:proofErr w:type="spellStart"/>
      <w:r w:rsidRPr="00706A92">
        <w:rPr>
          <w:rFonts w:ascii="Noto Sans" w:eastAsia="Times New Roman" w:hAnsi="Noto Sans" w:cs="Times New Roman"/>
          <w:color w:val="FFFFFF"/>
          <w:sz w:val="28"/>
          <w:szCs w:val="28"/>
          <w:lang w:eastAsia="hu-HU"/>
        </w:rPr>
        <w:t>használunk.</w:t>
      </w:r>
      <w:hyperlink r:id="rId21" w:history="1">
        <w:r w:rsidRPr="00706A92">
          <w:rPr>
            <w:rFonts w:ascii="Arial" w:eastAsia="Times New Roman" w:hAnsi="Arial" w:cs="Arial"/>
            <w:color w:val="FFFFFF"/>
            <w:sz w:val="28"/>
            <w:szCs w:val="28"/>
            <w:u w:val="single"/>
            <w:bdr w:val="single" w:sz="6" w:space="2" w:color="auto" w:frame="1"/>
            <w:shd w:val="clear" w:color="auto" w:fill="006DCC"/>
            <w:lang w:eastAsia="hu-HU"/>
          </w:rPr>
          <w:t>Elfogadom</w:t>
        </w:r>
      </w:hyperlink>
      <w:hyperlink r:id="rId22" w:tgtFrame="_blank" w:history="1">
        <w:r w:rsidRPr="00706A92">
          <w:rPr>
            <w:rFonts w:ascii="Arial" w:eastAsia="Times New Roman" w:hAnsi="Arial" w:cs="Arial"/>
            <w:color w:val="FFFFFF"/>
            <w:sz w:val="28"/>
            <w:szCs w:val="28"/>
            <w:u w:val="single"/>
            <w:bdr w:val="single" w:sz="6" w:space="2" w:color="auto" w:frame="1"/>
            <w:shd w:val="clear" w:color="auto" w:fill="006DCC"/>
            <w:lang w:eastAsia="hu-HU"/>
          </w:rPr>
          <w:t>Bővebben</w:t>
        </w:r>
        <w:proofErr w:type="spellEnd"/>
        <w:proofErr w:type="gramStart"/>
        <w:r w:rsidRPr="00706A92">
          <w:rPr>
            <w:rFonts w:ascii="Arial" w:eastAsia="Times New Roman" w:hAnsi="Arial" w:cs="Arial"/>
            <w:color w:val="FFFFFF"/>
            <w:sz w:val="28"/>
            <w:szCs w:val="28"/>
            <w:u w:val="single"/>
            <w:bdr w:val="single" w:sz="6" w:space="2" w:color="auto" w:frame="1"/>
            <w:shd w:val="clear" w:color="auto" w:fill="006DCC"/>
            <w:lang w:eastAsia="hu-HU"/>
          </w:rPr>
          <w:t>...</w:t>
        </w:r>
        <w:proofErr w:type="gramEnd"/>
      </w:hyperlink>
    </w:p>
    <w:p w:rsidR="00DF47A2" w:rsidRPr="00706A92" w:rsidRDefault="00DF47A2">
      <w:pPr>
        <w:rPr>
          <w:sz w:val="28"/>
          <w:szCs w:val="28"/>
        </w:rPr>
      </w:pPr>
    </w:p>
    <w:sectPr w:rsidR="00DF47A2" w:rsidRPr="00706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Noto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F54D04"/>
    <w:multiLevelType w:val="multilevel"/>
    <w:tmpl w:val="AAFA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E3213C"/>
    <w:multiLevelType w:val="multilevel"/>
    <w:tmpl w:val="43F0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C11"/>
    <w:rsid w:val="003A4B24"/>
    <w:rsid w:val="00501C11"/>
    <w:rsid w:val="006C62AA"/>
    <w:rsid w:val="00706A92"/>
    <w:rsid w:val="00BF3AB1"/>
    <w:rsid w:val="00DF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BA6AED12-F9AE-4A36-BEAE-E1D8647C8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501C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3">
    <w:name w:val="heading 3"/>
    <w:basedOn w:val="Norml"/>
    <w:link w:val="Cmsor3Char"/>
    <w:uiPriority w:val="9"/>
    <w:qFormat/>
    <w:rsid w:val="00501C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501C1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Cmsor5">
    <w:name w:val="heading 5"/>
    <w:basedOn w:val="Norml"/>
    <w:link w:val="Cmsor5Char"/>
    <w:uiPriority w:val="9"/>
    <w:qFormat/>
    <w:rsid w:val="00501C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Cmsor6">
    <w:name w:val="heading 6"/>
    <w:basedOn w:val="Norml"/>
    <w:link w:val="Cmsor6Char"/>
    <w:uiPriority w:val="9"/>
    <w:qFormat/>
    <w:rsid w:val="00501C1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01C1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01C11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01C11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01C1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01C11"/>
    <w:rPr>
      <w:rFonts w:ascii="Times New Roman" w:eastAsia="Times New Roman" w:hAnsi="Times New Roman" w:cs="Times New Roman"/>
      <w:b/>
      <w:bCs/>
      <w:sz w:val="15"/>
      <w:szCs w:val="15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501C11"/>
    <w:rPr>
      <w:color w:val="0000FF"/>
      <w:u w:val="single"/>
    </w:rPr>
  </w:style>
  <w:style w:type="character" w:customStyle="1" w:styleId="headerbox">
    <w:name w:val="headerbox"/>
    <w:basedOn w:val="Bekezdsalapbettpusa"/>
    <w:rsid w:val="00501C11"/>
  </w:style>
  <w:style w:type="character" w:customStyle="1" w:styleId="text-white">
    <w:name w:val="text-white"/>
    <w:basedOn w:val="Bekezdsalapbettpusa"/>
    <w:rsid w:val="00501C11"/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501C1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501C11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501C1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501C11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celsius-day">
    <w:name w:val="celsius-day"/>
    <w:basedOn w:val="Bekezdsalapbettpusa"/>
    <w:rsid w:val="00501C11"/>
  </w:style>
  <w:style w:type="character" w:customStyle="1" w:styleId="celsius-night">
    <w:name w:val="celsius-night"/>
    <w:basedOn w:val="Bekezdsalapbettpusa"/>
    <w:rsid w:val="00501C11"/>
  </w:style>
  <w:style w:type="character" w:customStyle="1" w:styleId="date-box-date-span">
    <w:name w:val="date-box-date-span"/>
    <w:basedOn w:val="Bekezdsalapbettpusa"/>
    <w:rsid w:val="00501C11"/>
  </w:style>
  <w:style w:type="character" w:customStyle="1" w:styleId="date-box-name-span">
    <w:name w:val="date-box-name-span"/>
    <w:basedOn w:val="Bekezdsalapbettpusa"/>
    <w:rsid w:val="00501C11"/>
  </w:style>
  <w:style w:type="character" w:customStyle="1" w:styleId="top-bar-username">
    <w:name w:val="top-bar-username"/>
    <w:basedOn w:val="Bekezdsalapbettpusa"/>
    <w:rsid w:val="00501C11"/>
  </w:style>
  <w:style w:type="character" w:customStyle="1" w:styleId="btn">
    <w:name w:val="btn"/>
    <w:basedOn w:val="Bekezdsalapbettpusa"/>
    <w:rsid w:val="00501C11"/>
  </w:style>
  <w:style w:type="paragraph" w:styleId="NormlWeb">
    <w:name w:val="Normal (Web)"/>
    <w:basedOn w:val="Norml"/>
    <w:uiPriority w:val="99"/>
    <w:semiHidden/>
    <w:unhideWhenUsed/>
    <w:rsid w:val="00501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ingle-author-date">
    <w:name w:val="single-author-date"/>
    <w:basedOn w:val="Bekezdsalapbettpusa"/>
    <w:rsid w:val="00501C11"/>
  </w:style>
  <w:style w:type="character" w:styleId="Kiemels2">
    <w:name w:val="Strong"/>
    <w:basedOn w:val="Bekezdsalapbettpusa"/>
    <w:uiPriority w:val="22"/>
    <w:qFormat/>
    <w:rsid w:val="00501C11"/>
    <w:rPr>
      <w:b/>
      <w:bCs/>
    </w:rPr>
  </w:style>
  <w:style w:type="character" w:styleId="Kiemels">
    <w:name w:val="Emphasis"/>
    <w:basedOn w:val="Bekezdsalapbettpusa"/>
    <w:uiPriority w:val="20"/>
    <w:qFormat/>
    <w:rsid w:val="00501C11"/>
    <w:rPr>
      <w:i/>
      <w:iCs/>
    </w:rPr>
  </w:style>
  <w:style w:type="paragraph" w:customStyle="1" w:styleId="wp-caption-text">
    <w:name w:val="wp-caption-text"/>
    <w:basedOn w:val="Norml"/>
    <w:rsid w:val="00501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t-3">
    <w:name w:val="pt-3"/>
    <w:basedOn w:val="Norml"/>
    <w:rsid w:val="00501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n-text-container">
    <w:name w:val="cn-text-container"/>
    <w:basedOn w:val="Bekezdsalapbettpusa"/>
    <w:rsid w:val="00501C11"/>
  </w:style>
  <w:style w:type="character" w:customStyle="1" w:styleId="cn-buttons-container">
    <w:name w:val="cn-buttons-container"/>
    <w:basedOn w:val="Bekezdsalapbettpusa"/>
    <w:rsid w:val="00501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0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2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3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2" w:color="E0E0E0"/>
                            <w:bottom w:val="none" w:sz="0" w:space="0" w:color="auto"/>
                            <w:right w:val="single" w:sz="6" w:space="12" w:color="E0E0E0"/>
                          </w:divBdr>
                        </w:div>
                        <w:div w:id="104675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11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96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143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71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0E0E0"/>
                    <w:right w:val="none" w:sz="0" w:space="0" w:color="auto"/>
                  </w:divBdr>
                  <w:divsChild>
                    <w:div w:id="2047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6E6E6"/>
                        <w:right w:val="none" w:sz="0" w:space="0" w:color="auto"/>
                      </w:divBdr>
                      <w:divsChild>
                        <w:div w:id="177721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18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0E0E0"/>
                              </w:divBdr>
                            </w:div>
                            <w:div w:id="165649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8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197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9755038">
                      <w:marLeft w:val="0"/>
                      <w:marRight w:val="0"/>
                      <w:marTop w:val="375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0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04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12" w:color="E0E0E0"/>
                              </w:divBdr>
                            </w:div>
                            <w:div w:id="18194527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36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349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33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117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75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09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715534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295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093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8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9464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8504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3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8743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00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0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69720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2005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0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E0E0E0"/>
                          </w:divBdr>
                          <w:divsChild>
                            <w:div w:id="103785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58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119350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617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510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28844081">
                                  <w:marLeft w:val="4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24" w:color="BBBBBB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72425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6" w:space="18" w:color="CCCCCC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652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964933">
                              <w:marLeft w:val="0"/>
                              <w:marRight w:val="0"/>
                              <w:marTop w:val="0"/>
                              <w:marBottom w:val="9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6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021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809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160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0808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980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965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357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7976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797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59798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52858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21792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77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969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474049">
                                          <w:marLeft w:val="0"/>
                                          <w:marRight w:val="0"/>
                                          <w:marTop w:val="45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351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093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196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4323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427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0885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52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64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30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93485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044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21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480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389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3095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2189766">
                          <w:marLeft w:val="24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08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885631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35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6905642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161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5098303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032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7926292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6309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191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1646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856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882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77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668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230105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44855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single" w:sz="6" w:space="0" w:color="E5E5E5"/>
                                <w:left w:val="single" w:sz="6" w:space="0" w:color="E5E5E5"/>
                                <w:bottom w:val="single" w:sz="6" w:space="0" w:color="E5E5E5"/>
                                <w:right w:val="single" w:sz="6" w:space="0" w:color="E5E5E5"/>
                              </w:divBdr>
                              <w:divsChild>
                                <w:div w:id="2068675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0381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8597671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6E6E6"/>
                        <w:right w:val="none" w:sz="0" w:space="0" w:color="auto"/>
                      </w:divBdr>
                      <w:divsChild>
                        <w:div w:id="4866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12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107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1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611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200129">
                                  <w:marLeft w:val="0"/>
                                  <w:marRight w:val="0"/>
                                  <w:marTop w:val="135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515668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1221181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329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7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683219">
                                  <w:marLeft w:val="0"/>
                                  <w:marRight w:val="0"/>
                                  <w:marTop w:val="135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874698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7224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1" w:color="E0E0E0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380159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207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38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271969">
                                  <w:marLeft w:val="0"/>
                                  <w:marRight w:val="0"/>
                                  <w:marTop w:val="135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21296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620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1" w:color="E0E0E0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1925828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516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95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389079">
                                  <w:marLeft w:val="0"/>
                                  <w:marRight w:val="0"/>
                                  <w:marTop w:val="135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693209">
                                      <w:marLeft w:val="0"/>
                                      <w:marRight w:val="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018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1" w:color="E0E0E0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274986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0008669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6E6E6"/>
                        <w:right w:val="none" w:sz="0" w:space="0" w:color="auto"/>
                      </w:divBdr>
                      <w:divsChild>
                        <w:div w:id="192822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3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457858">
                      <w:marLeft w:val="0"/>
                      <w:marRight w:val="0"/>
                      <w:marTop w:val="300"/>
                      <w:marBottom w:val="1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111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26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00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828687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881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2279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994190">
                                              <w:marLeft w:val="0"/>
                                              <w:marRight w:val="0"/>
                                              <w:marTop w:val="135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28171">
                                                  <w:marLeft w:val="0"/>
                                                  <w:marRight w:val="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6304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11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670222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595857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12" w:color="E6E6E6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24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927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633211">
                                              <w:marLeft w:val="0"/>
                                              <w:marRight w:val="0"/>
                                              <w:marTop w:val="135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987121">
                                                  <w:marLeft w:val="0"/>
                                                  <w:marRight w:val="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689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11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146240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941980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12" w:color="E6E6E6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7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515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939948">
                                              <w:marLeft w:val="0"/>
                                              <w:marRight w:val="0"/>
                                              <w:marTop w:val="135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384892">
                                                  <w:marLeft w:val="0"/>
                                                  <w:marRight w:val="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29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11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746764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5053453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12" w:color="E6E6E6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367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4766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724612">
                                              <w:marLeft w:val="0"/>
                                              <w:marRight w:val="0"/>
                                              <w:marTop w:val="135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81656">
                                                  <w:marLeft w:val="0"/>
                                                  <w:marRight w:val="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428743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533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99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305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7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511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7487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124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5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8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6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13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41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66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547731">
                                      <w:marLeft w:val="0"/>
                                      <w:marRight w:val="0"/>
                                      <w:marTop w:val="45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275492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161313">
                                      <w:marLeft w:val="0"/>
                                      <w:marRight w:val="0"/>
                                      <w:marTop w:val="0"/>
                                      <w:marBottom w:val="4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roforum.hu/cimke/novenyvedelem/" TargetMode="External"/><Relationship Id="rId13" Type="http://schemas.openxmlformats.org/officeDocument/2006/relationships/hyperlink" Target="https://agroforum.hu/cimke/mezontofu/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agroforum.hu/szakcikkek/tapanyag-utanpotlas/gondolatok-a-mezontofu-termeszteserol/" TargetMode="External"/><Relationship Id="rId7" Type="http://schemas.openxmlformats.org/officeDocument/2006/relationships/hyperlink" Target="https://agroforum.hu/szerzoink/dr-hoffmann-richard/" TargetMode="External"/><Relationship Id="rId12" Type="http://schemas.openxmlformats.org/officeDocument/2006/relationships/hyperlink" Target="https://agroforum.hu/cimke/mehlegelo/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agroforum.hu/cimke/zoldtragya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agroforum.hu/egyeb/dr-hoffmann-richard/" TargetMode="Externa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yperlink" Target="https://agroforum.hu/cimke/facelia/" TargetMode="External"/><Relationship Id="rId19" Type="http://schemas.openxmlformats.org/officeDocument/2006/relationships/hyperlink" Target="https://www.barion.com/hu/tajekoztato-biztonsagos-online-fizetesro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roforum.hu/cimke/vetes/" TargetMode="External"/><Relationship Id="rId14" Type="http://schemas.openxmlformats.org/officeDocument/2006/relationships/hyperlink" Target="https://agroforum.hu/cimke/tapanyagigeny/" TargetMode="External"/><Relationship Id="rId22" Type="http://schemas.openxmlformats.org/officeDocument/2006/relationships/hyperlink" Target="https://agroforum.hu/adatvedelmi-nyilatkozat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1162</Words>
  <Characters>7932</Characters>
  <Application>Microsoft Office Word</Application>
  <DocSecurity>0</DocSecurity>
  <Lines>144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Nagyné Kiszlinger Henrietta</dc:creator>
  <cp:keywords/>
  <dc:description/>
  <cp:lastModifiedBy>Gombosné Szabó Sára</cp:lastModifiedBy>
  <cp:revision>5</cp:revision>
  <dcterms:created xsi:type="dcterms:W3CDTF">2020-04-28T19:14:00Z</dcterms:created>
  <dcterms:modified xsi:type="dcterms:W3CDTF">2022-05-05T08:11:00Z</dcterms:modified>
</cp:coreProperties>
</file>