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5F7" w:rsidRDefault="00522700" w:rsidP="001125F7">
      <w:pPr>
        <w:jc w:val="right"/>
        <w:rPr>
          <w:rFonts w:cs="Arial"/>
          <w:lang w:val="en-US"/>
        </w:rPr>
        <w:sectPr w:rsidR="001125F7" w:rsidSect="003345B2">
          <w:headerReference w:type="default" r:id="rId7"/>
          <w:type w:val="continuous"/>
          <w:pgSz w:w="11906" w:h="16838" w:code="9"/>
          <w:pgMar w:top="1701" w:right="1134" w:bottom="1701" w:left="1701" w:header="709" w:footer="709" w:gutter="0"/>
          <w:pgNumType w:start="0"/>
          <w:cols w:space="720"/>
          <w:titlePg/>
          <w:docGrid w:linePitch="360"/>
        </w:sectPr>
      </w:pPr>
      <w:r w:rsidRPr="00522700">
        <w:rPr>
          <w:rFonts w:cs="Arial"/>
          <w:noProof/>
          <w:lang w:eastAsia="zh-TW"/>
        </w:rPr>
        <w:pict>
          <v:shapetype id="_x0000_t202" coordsize="21600,21600" o:spt="202" path="m,l,21600r21600,l21600,xe">
            <v:stroke joinstyle="miter"/>
            <v:path gradientshapeok="t" o:connecttype="rect"/>
          </v:shapetype>
          <v:shape id="_x0000_s1067" type="#_x0000_t202" style="position:absolute;left:0;text-align:left;margin-left:10.75pt;margin-top:638.2pt;width:428.9pt;height:83.05pt;z-index:6;mso-width-relative:margin;mso-height-relative:margin" filled="f" stroked="f">
            <v:textbox>
              <w:txbxContent>
                <w:p w:rsidR="0043226D" w:rsidRPr="005B6398" w:rsidRDefault="0043226D" w:rsidP="003C04C1">
                  <w:pPr>
                    <w:spacing w:after="120" w:line="240" w:lineRule="auto"/>
                    <w:jc w:val="center"/>
                    <w:rPr>
                      <w:rFonts w:cs="Arial"/>
                      <w:b/>
                      <w:bCs/>
                      <w:i/>
                      <w:iCs/>
                      <w:sz w:val="36"/>
                      <w:szCs w:val="36"/>
                      <w:lang w:val="en-US"/>
                    </w:rPr>
                  </w:pPr>
                  <w:r w:rsidRPr="005B6398">
                    <w:rPr>
                      <w:rFonts w:cs="Arial"/>
                      <w:b/>
                      <w:bCs/>
                      <w:i/>
                      <w:iCs/>
                      <w:sz w:val="36"/>
                      <w:szCs w:val="36"/>
                      <w:lang w:val="en-US"/>
                    </w:rPr>
                    <w:t>Debrecen</w:t>
                  </w:r>
                </w:p>
                <w:p w:rsidR="0043226D" w:rsidRPr="005B6398" w:rsidRDefault="0043226D" w:rsidP="003C04C1">
                  <w:pPr>
                    <w:spacing w:after="120" w:line="240" w:lineRule="auto"/>
                    <w:jc w:val="center"/>
                    <w:rPr>
                      <w:rFonts w:cs="Arial"/>
                      <w:b/>
                      <w:bCs/>
                      <w:i/>
                      <w:iCs/>
                      <w:sz w:val="36"/>
                      <w:szCs w:val="36"/>
                      <w:lang w:val="en-US"/>
                    </w:rPr>
                  </w:pPr>
                  <w:r w:rsidRPr="005B6398">
                    <w:rPr>
                      <w:rFonts w:cs="Arial"/>
                      <w:b/>
                      <w:bCs/>
                      <w:i/>
                      <w:iCs/>
                      <w:sz w:val="36"/>
                      <w:szCs w:val="36"/>
                      <w:lang w:val="en-US"/>
                    </w:rPr>
                    <w:t>2007</w:t>
                  </w:r>
                </w:p>
              </w:txbxContent>
            </v:textbox>
          </v:shape>
        </w:pict>
      </w:r>
      <w:r w:rsidRPr="00522700">
        <w:rPr>
          <w:rFonts w:cs="Arial"/>
          <w:noProof/>
          <w:lang w:eastAsia="zh-TW"/>
        </w:rPr>
        <w:pict>
          <v:shape id="_x0000_s1066" type="#_x0000_t202" style="position:absolute;left:0;text-align:left;margin-left:10.75pt;margin-top:535.95pt;width:428.9pt;height:31.5pt;z-index:5;mso-width-relative:margin;mso-height-relative:margin" filled="f" stroked="f">
            <v:textbox>
              <w:txbxContent>
                <w:p w:rsidR="0043226D" w:rsidRPr="005B6398" w:rsidRDefault="0043226D" w:rsidP="003B2860">
                  <w:pPr>
                    <w:jc w:val="right"/>
                    <w:rPr>
                      <w:rFonts w:cs="Arial"/>
                      <w:i/>
                      <w:lang w:val="en-US"/>
                    </w:rPr>
                  </w:pPr>
                  <w:r w:rsidRPr="005B6398">
                    <w:rPr>
                      <w:rFonts w:cs="Arial"/>
                      <w:b/>
                      <w:bCs/>
                      <w:i/>
                      <w:iCs/>
                      <w:sz w:val="36"/>
                      <w:szCs w:val="36"/>
                      <w:lang w:val="en-US"/>
                    </w:rPr>
                    <w:t>Bara Lehel</w:t>
                  </w:r>
                </w:p>
              </w:txbxContent>
            </v:textbox>
          </v:shape>
        </w:pict>
      </w:r>
      <w:r w:rsidRPr="00522700">
        <w:rPr>
          <w:rFonts w:cs="Arial"/>
          <w:noProof/>
          <w:lang w:eastAsia="zh-TW"/>
        </w:rPr>
        <w:pict>
          <v:shape id="_x0000_s1065" type="#_x0000_t202" style="position:absolute;left:0;text-align:left;margin-left:10.75pt;margin-top:240.45pt;width:428.9pt;height:40.5pt;z-index:4;mso-width-relative:margin;mso-height-relative:margin" filled="f" stroked="f">
            <v:textbox>
              <w:txbxContent>
                <w:p w:rsidR="0043226D" w:rsidRPr="005B6398" w:rsidRDefault="0043226D" w:rsidP="003B2860">
                  <w:pPr>
                    <w:jc w:val="center"/>
                    <w:rPr>
                      <w:rFonts w:cs="Arial"/>
                      <w:i/>
                      <w:lang w:val="en-US"/>
                    </w:rPr>
                  </w:pPr>
                  <w:r w:rsidRPr="005B6398">
                    <w:rPr>
                      <w:rFonts w:cs="Arial"/>
                      <w:b/>
                      <w:bCs/>
                      <w:i/>
                      <w:iCs/>
                      <w:sz w:val="56"/>
                      <w:szCs w:val="56"/>
                      <w:lang w:val="en-US"/>
                    </w:rPr>
                    <w:t>DIPLOMAMUNKA</w:t>
                  </w:r>
                </w:p>
              </w:txbxContent>
            </v:textbox>
          </v:shape>
        </w:pict>
      </w:r>
      <w:r w:rsidR="003B2860" w:rsidRPr="001306B6">
        <w:rPr>
          <w:rFonts w:cs="Arial"/>
          <w:lang w:val="en-US"/>
        </w:rPr>
        <w:br w:type="page"/>
      </w:r>
      <w:r w:rsidRPr="00522700">
        <w:rPr>
          <w:rFonts w:cs="Arial"/>
          <w:noProof/>
          <w:sz w:val="32"/>
          <w:szCs w:val="32"/>
          <w:lang w:val="en-US" w:eastAsia="zh-TW"/>
        </w:rPr>
        <w:lastRenderedPageBreak/>
        <w:pict>
          <v:shape id="_x0000_s1062" type="#_x0000_t202" style="position:absolute;left:0;text-align:left;margin-left:3.1pt;margin-top:10pt;width:415.1pt;height:58pt;z-index:2;mso-width-relative:margin;mso-height-relative:margin" filled="f" stroked="f">
            <v:textbox style="mso-next-textbox:#_x0000_s1062">
              <w:txbxContent>
                <w:p w:rsidR="0043226D" w:rsidRPr="005B6398" w:rsidRDefault="0043226D" w:rsidP="003C04C1">
                  <w:pPr>
                    <w:spacing w:after="120" w:line="240" w:lineRule="auto"/>
                    <w:jc w:val="center"/>
                    <w:rPr>
                      <w:rFonts w:cs="Arial"/>
                      <w:sz w:val="32"/>
                      <w:szCs w:val="32"/>
                      <w:lang w:val="en-US"/>
                    </w:rPr>
                  </w:pPr>
                  <w:r w:rsidRPr="005B6398">
                    <w:rPr>
                      <w:rFonts w:cs="Arial"/>
                      <w:sz w:val="32"/>
                      <w:szCs w:val="32"/>
                      <w:lang w:val="en-US"/>
                    </w:rPr>
                    <w:t>Debreceni Egyetem</w:t>
                  </w:r>
                </w:p>
                <w:p w:rsidR="0043226D" w:rsidRPr="005B6398" w:rsidRDefault="0043226D" w:rsidP="003C04C1">
                  <w:pPr>
                    <w:spacing w:after="120" w:line="240" w:lineRule="auto"/>
                    <w:jc w:val="center"/>
                    <w:rPr>
                      <w:rFonts w:cs="Arial"/>
                      <w:sz w:val="32"/>
                      <w:szCs w:val="32"/>
                      <w:lang w:val="en-US"/>
                    </w:rPr>
                  </w:pPr>
                  <w:r w:rsidRPr="005B6398">
                    <w:rPr>
                      <w:rFonts w:cs="Arial"/>
                      <w:sz w:val="32"/>
                      <w:szCs w:val="32"/>
                      <w:lang w:val="en-US"/>
                    </w:rPr>
                    <w:t>Informatika Kar</w:t>
                  </w:r>
                </w:p>
                <w:p w:rsidR="0043226D" w:rsidRPr="005B6398" w:rsidRDefault="0043226D">
                  <w:pPr>
                    <w:rPr>
                      <w:rFonts w:cs="Arial"/>
                      <w:b/>
                      <w:lang w:val="en-US"/>
                    </w:rPr>
                  </w:pPr>
                </w:p>
              </w:txbxContent>
            </v:textbox>
          </v:shape>
        </w:pict>
      </w:r>
      <w:r w:rsidRPr="00522700">
        <w:rPr>
          <w:rFonts w:cs="Arial"/>
          <w:noProof/>
          <w:sz w:val="32"/>
          <w:szCs w:val="32"/>
          <w:lang w:val="hu-HU" w:eastAsia="zh-TW"/>
        </w:rPr>
        <w:pict>
          <v:shape id="_x0000_s1063" type="#_x0000_t202" style="position:absolute;left:0;text-align:left;margin-left:3.1pt;margin-top:536.25pt;width:415.1pt;height:91.6pt;z-index:3;mso-width-relative:margin;mso-height-relative:margin" filled="f" stroked="f">
            <v:textbox style="mso-next-textbox:#_x0000_s1063">
              <w:txbxContent>
                <w:p w:rsidR="0043226D" w:rsidRPr="005B6398" w:rsidRDefault="0043226D" w:rsidP="003C04C1">
                  <w:pPr>
                    <w:tabs>
                      <w:tab w:val="right" w:pos="8080"/>
                    </w:tabs>
                    <w:spacing w:after="120" w:line="240" w:lineRule="auto"/>
                    <w:rPr>
                      <w:rFonts w:cs="Arial"/>
                      <w:sz w:val="28"/>
                      <w:szCs w:val="28"/>
                      <w:lang w:val="en-US"/>
                    </w:rPr>
                  </w:pPr>
                  <w:r w:rsidRPr="005B6398">
                    <w:rPr>
                      <w:rFonts w:cs="Arial"/>
                      <w:sz w:val="28"/>
                      <w:szCs w:val="28"/>
                      <w:lang w:val="en-US"/>
                    </w:rPr>
                    <w:t>T</w:t>
                  </w:r>
                  <w:r w:rsidRPr="005B6398">
                    <w:rPr>
                      <w:rFonts w:cs="Arial"/>
                      <w:sz w:val="28"/>
                      <w:szCs w:val="28"/>
                      <w:lang w:val="hu-HU"/>
                    </w:rPr>
                    <w:t>émavezető</w:t>
                  </w:r>
                  <w:r w:rsidRPr="005B6398">
                    <w:rPr>
                      <w:rFonts w:cs="Arial"/>
                      <w:sz w:val="28"/>
                      <w:szCs w:val="28"/>
                      <w:lang w:val="en-US"/>
                    </w:rPr>
                    <w:t xml:space="preserve">: </w:t>
                  </w:r>
                  <w:r w:rsidR="001306B6" w:rsidRPr="005B6398">
                    <w:rPr>
                      <w:rFonts w:cs="Arial"/>
                      <w:sz w:val="28"/>
                      <w:szCs w:val="28"/>
                      <w:lang w:val="en-US"/>
                    </w:rPr>
                    <w:tab/>
                  </w:r>
                  <w:r w:rsidRPr="005B6398">
                    <w:rPr>
                      <w:rFonts w:cs="Arial"/>
                      <w:sz w:val="28"/>
                      <w:szCs w:val="28"/>
                      <w:lang w:val="en-US"/>
                    </w:rPr>
                    <w:t>K</w:t>
                  </w:r>
                  <w:r w:rsidRPr="005B6398">
                    <w:rPr>
                      <w:rFonts w:cs="Arial"/>
                      <w:sz w:val="28"/>
                      <w:szCs w:val="28"/>
                      <w:lang w:val="hu-HU"/>
                    </w:rPr>
                    <w:t>észítette</w:t>
                  </w:r>
                  <w:r w:rsidRPr="005B6398">
                    <w:rPr>
                      <w:rFonts w:cs="Arial"/>
                      <w:sz w:val="28"/>
                      <w:szCs w:val="28"/>
                      <w:lang w:val="en-US"/>
                    </w:rPr>
                    <w:t>:</w:t>
                  </w:r>
                </w:p>
                <w:p w:rsidR="0043226D" w:rsidRPr="005B6398" w:rsidRDefault="0043226D" w:rsidP="003C04C1">
                  <w:pPr>
                    <w:tabs>
                      <w:tab w:val="right" w:pos="8080"/>
                    </w:tabs>
                    <w:spacing w:after="120" w:line="240" w:lineRule="auto"/>
                    <w:rPr>
                      <w:rFonts w:cs="Arial"/>
                      <w:i/>
                      <w:sz w:val="28"/>
                      <w:szCs w:val="28"/>
                      <w:lang w:val="en-US"/>
                    </w:rPr>
                  </w:pPr>
                  <w:r w:rsidRPr="005B6398">
                    <w:rPr>
                      <w:rFonts w:cs="Arial"/>
                      <w:sz w:val="28"/>
                      <w:szCs w:val="28"/>
                      <w:lang w:val="en-US"/>
                    </w:rPr>
                    <w:t>Dr. Juhász István</w:t>
                  </w:r>
                  <w:r w:rsidRPr="005B6398">
                    <w:rPr>
                      <w:rFonts w:cs="Arial"/>
                      <w:b/>
                      <w:sz w:val="28"/>
                      <w:szCs w:val="28"/>
                      <w:lang w:val="en-US"/>
                    </w:rPr>
                    <w:t xml:space="preserve"> </w:t>
                  </w:r>
                  <w:r w:rsidR="001306B6" w:rsidRPr="005B6398">
                    <w:rPr>
                      <w:rFonts w:cs="Arial"/>
                      <w:b/>
                      <w:sz w:val="28"/>
                      <w:szCs w:val="28"/>
                      <w:lang w:val="en-US"/>
                    </w:rPr>
                    <w:tab/>
                  </w:r>
                  <w:r w:rsidRPr="005B6398">
                    <w:rPr>
                      <w:rFonts w:cs="Arial"/>
                      <w:sz w:val="28"/>
                      <w:szCs w:val="28"/>
                      <w:lang w:val="en-US"/>
                    </w:rPr>
                    <w:t>Bara Lehel</w:t>
                  </w:r>
                </w:p>
                <w:p w:rsidR="0043226D" w:rsidRPr="005B6398" w:rsidRDefault="0043226D" w:rsidP="003C04C1">
                  <w:pPr>
                    <w:tabs>
                      <w:tab w:val="right" w:pos="8080"/>
                    </w:tabs>
                    <w:spacing w:after="120" w:line="240" w:lineRule="auto"/>
                    <w:rPr>
                      <w:rFonts w:cs="Arial"/>
                      <w:sz w:val="28"/>
                      <w:szCs w:val="28"/>
                      <w:lang w:val="hu-HU"/>
                    </w:rPr>
                  </w:pPr>
                  <w:r w:rsidRPr="005B6398">
                    <w:rPr>
                      <w:rFonts w:cs="Arial"/>
                      <w:sz w:val="28"/>
                      <w:szCs w:val="28"/>
                      <w:lang w:val="en-US"/>
                    </w:rPr>
                    <w:t xml:space="preserve">Egyetemi adjunktus  </w:t>
                  </w:r>
                  <w:r w:rsidR="001306B6" w:rsidRPr="005B6398">
                    <w:rPr>
                      <w:rFonts w:cs="Arial"/>
                      <w:sz w:val="28"/>
                      <w:szCs w:val="28"/>
                      <w:lang w:val="en-US"/>
                    </w:rPr>
                    <w:tab/>
                  </w:r>
                  <w:r w:rsidRPr="005B6398">
                    <w:rPr>
                      <w:rFonts w:cs="Arial"/>
                      <w:sz w:val="28"/>
                      <w:szCs w:val="28"/>
                      <w:lang w:val="en-US"/>
                    </w:rPr>
                    <w:t>Programtervez</w:t>
                  </w:r>
                  <w:r w:rsidRPr="005B6398">
                    <w:rPr>
                      <w:rFonts w:cs="Arial"/>
                      <w:sz w:val="28"/>
                      <w:szCs w:val="28"/>
                      <w:lang w:val="hu-HU"/>
                    </w:rPr>
                    <w:t xml:space="preserve">ő </w:t>
                  </w:r>
                  <w:r w:rsidR="00B1371E">
                    <w:rPr>
                      <w:rFonts w:cs="Arial"/>
                      <w:sz w:val="28"/>
                      <w:szCs w:val="28"/>
                      <w:lang w:val="hu-HU"/>
                    </w:rPr>
                    <w:t>M</w:t>
                  </w:r>
                  <w:r w:rsidRPr="005B6398">
                    <w:rPr>
                      <w:rFonts w:cs="Arial"/>
                      <w:sz w:val="28"/>
                      <w:szCs w:val="28"/>
                      <w:lang w:val="hu-HU"/>
                    </w:rPr>
                    <w:t>atematikus</w:t>
                  </w:r>
                </w:p>
              </w:txbxContent>
            </v:textbox>
          </v:shape>
        </w:pict>
      </w:r>
      <w:r w:rsidRPr="00522700">
        <w:rPr>
          <w:rFonts w:cs="Arial"/>
          <w:b/>
          <w:noProof/>
          <w:sz w:val="32"/>
          <w:szCs w:val="32"/>
          <w:lang w:val="en-US" w:eastAsia="en-US"/>
        </w:rPr>
        <w:pict>
          <v:shape id="_x0000_s1069" type="#_x0000_t202" style="position:absolute;left:0;text-align:left;margin-left:3.1pt;margin-top:636.55pt;width:428.9pt;height:83.05pt;z-index:7;mso-width-relative:margin;mso-height-relative:margin" filled="f" stroked="f">
            <v:textbox style="mso-next-textbox:#_x0000_s1069">
              <w:txbxContent>
                <w:p w:rsidR="001306B6" w:rsidRPr="001D794A" w:rsidRDefault="001306B6" w:rsidP="003C04C1">
                  <w:pPr>
                    <w:spacing w:after="120" w:line="240" w:lineRule="auto"/>
                    <w:jc w:val="center"/>
                    <w:rPr>
                      <w:rFonts w:cs="Arial"/>
                      <w:bCs/>
                      <w:iCs/>
                      <w:sz w:val="36"/>
                      <w:szCs w:val="36"/>
                      <w:lang w:val="en-US"/>
                    </w:rPr>
                  </w:pPr>
                  <w:r w:rsidRPr="001D794A">
                    <w:rPr>
                      <w:rFonts w:cs="Arial"/>
                      <w:bCs/>
                      <w:iCs/>
                      <w:sz w:val="36"/>
                      <w:szCs w:val="36"/>
                      <w:lang w:val="en-US"/>
                    </w:rPr>
                    <w:t>Debrecen</w:t>
                  </w:r>
                </w:p>
                <w:p w:rsidR="001306B6" w:rsidRPr="001D794A" w:rsidRDefault="001306B6" w:rsidP="003C04C1">
                  <w:pPr>
                    <w:spacing w:after="120" w:line="240" w:lineRule="auto"/>
                    <w:jc w:val="center"/>
                    <w:rPr>
                      <w:rFonts w:cs="Arial"/>
                      <w:bCs/>
                      <w:iCs/>
                      <w:sz w:val="36"/>
                      <w:szCs w:val="36"/>
                      <w:lang w:val="en-US"/>
                    </w:rPr>
                  </w:pPr>
                  <w:r w:rsidRPr="001D794A">
                    <w:rPr>
                      <w:rFonts w:cs="Arial"/>
                      <w:bCs/>
                      <w:iCs/>
                      <w:sz w:val="36"/>
                      <w:szCs w:val="36"/>
                      <w:lang w:val="en-US"/>
                    </w:rPr>
                    <w:t>2007</w:t>
                  </w:r>
                </w:p>
              </w:txbxContent>
            </v:textbox>
          </v:shape>
        </w:pict>
      </w:r>
      <w:r w:rsidRPr="00522700">
        <w:rPr>
          <w:rFonts w:cs="Arial"/>
          <w:b/>
          <w:noProof/>
          <w:sz w:val="32"/>
          <w:szCs w:val="32"/>
          <w:lang w:val="en-US" w:eastAsia="zh-TW"/>
        </w:rPr>
        <w:pict>
          <v:shape id="_x0000_s1060" type="#_x0000_t202" style="position:absolute;left:0;text-align:left;margin-left:3.1pt;margin-top:240.05pt;width:415.1pt;height:66.6pt;z-index:1;mso-height-percent:200;mso-height-percent:200;mso-width-relative:margin;mso-height-relative:margin" filled="f" stroked="f">
            <v:textbox style="mso-next-textbox:#_x0000_s1060;mso-fit-shape-to-text:t">
              <w:txbxContent>
                <w:p w:rsidR="0043226D" w:rsidRPr="001D794A" w:rsidRDefault="008C70B3" w:rsidP="00883F05">
                  <w:pPr>
                    <w:jc w:val="center"/>
                    <w:rPr>
                      <w:rFonts w:cs="Arial"/>
                      <w:sz w:val="48"/>
                      <w:szCs w:val="48"/>
                      <w:lang w:val="en-US"/>
                    </w:rPr>
                  </w:pPr>
                  <w:r w:rsidRPr="001D794A">
                    <w:rPr>
                      <w:rFonts w:cs="Arial"/>
                      <w:sz w:val="48"/>
                      <w:szCs w:val="48"/>
                      <w:lang w:val="en-US"/>
                    </w:rPr>
                    <w:t>Electronic Invoice Archiving and Reporting System</w:t>
                  </w:r>
                </w:p>
              </w:txbxContent>
            </v:textbox>
          </v:shape>
        </w:pict>
      </w:r>
    </w:p>
    <w:p w:rsidR="00EA201A" w:rsidRDefault="003C04C1" w:rsidP="003345B2">
      <w:pPr>
        <w:ind w:left="1304"/>
        <w:rPr>
          <w:b/>
          <w:sz w:val="28"/>
          <w:szCs w:val="28"/>
          <w:lang w:val="en-US"/>
        </w:rPr>
      </w:pPr>
      <w:r>
        <w:rPr>
          <w:rFonts w:cs="Arial"/>
          <w:lang w:val="en-US" w:eastAsia="en-US"/>
        </w:rPr>
        <w:lastRenderedPageBreak/>
        <w:t>Ez</w:t>
      </w:r>
      <w:r>
        <w:rPr>
          <w:rFonts w:cs="Arial"/>
          <w:lang w:val="hu-HU" w:eastAsia="en-US"/>
        </w:rPr>
        <w:t xml:space="preserve">úton </w:t>
      </w:r>
      <w:r w:rsidR="00BE5E73">
        <w:rPr>
          <w:rFonts w:cs="Arial"/>
          <w:lang w:val="en-US" w:eastAsia="en-US"/>
        </w:rPr>
        <w:t>szeretném</w:t>
      </w:r>
      <w:r w:rsidR="008C70B3" w:rsidRPr="008C70B3">
        <w:rPr>
          <w:rFonts w:cs="Arial"/>
          <w:lang w:val="en-US" w:eastAsia="en-US"/>
        </w:rPr>
        <w:t xml:space="preserve"> megköszönni tanáraimnak,</w:t>
      </w:r>
      <w:r>
        <w:rPr>
          <w:rFonts w:cs="Arial"/>
          <w:lang w:val="en-US" w:eastAsia="en-US"/>
        </w:rPr>
        <w:t xml:space="preserve"> els</w:t>
      </w:r>
      <w:r>
        <w:rPr>
          <w:rFonts w:cs="Arial"/>
          <w:lang w:val="hu-HU" w:eastAsia="en-US"/>
        </w:rPr>
        <w:t>ősorban</w:t>
      </w:r>
      <w:r w:rsidR="008C70B3" w:rsidRPr="008C70B3">
        <w:rPr>
          <w:rFonts w:cs="Arial"/>
          <w:lang w:val="en-US" w:eastAsia="en-US"/>
        </w:rPr>
        <w:t xml:space="preserve"> témavezet</w:t>
      </w:r>
      <w:r>
        <w:rPr>
          <w:rFonts w:cs="Arial"/>
          <w:lang w:val="hu-HU" w:eastAsia="en-US"/>
        </w:rPr>
        <w:t>ő</w:t>
      </w:r>
      <w:r w:rsidR="008C70B3" w:rsidRPr="008C70B3">
        <w:rPr>
          <w:rFonts w:cs="Arial"/>
          <w:lang w:val="en-US" w:eastAsia="en-US"/>
        </w:rPr>
        <w:t>mnek, Dr Juhász István tanár úrnak az</w:t>
      </w:r>
      <w:r>
        <w:rPr>
          <w:rFonts w:cs="Arial"/>
          <w:lang w:val="en-US" w:eastAsia="en-US"/>
        </w:rPr>
        <w:t xml:space="preserve"> </w:t>
      </w:r>
      <w:r w:rsidR="008C70B3" w:rsidRPr="008C70B3">
        <w:rPr>
          <w:rFonts w:cs="Arial"/>
          <w:lang w:val="en-US" w:eastAsia="en-US"/>
        </w:rPr>
        <w:t xml:space="preserve">egyetemi </w:t>
      </w:r>
      <w:r w:rsidR="00952657">
        <w:rPr>
          <w:rFonts w:cs="Arial"/>
          <w:lang w:val="en-US" w:eastAsia="en-US"/>
        </w:rPr>
        <w:t xml:space="preserve">évek alatt nyújtott segítséget </w:t>
      </w:r>
      <w:r w:rsidR="008C70B3" w:rsidRPr="008C70B3">
        <w:rPr>
          <w:rFonts w:cs="Arial"/>
          <w:lang w:val="en-US" w:eastAsia="en-US"/>
        </w:rPr>
        <w:t>és szakmai támogatást.</w:t>
      </w:r>
    </w:p>
    <w:p w:rsidR="00B676C0" w:rsidRDefault="00B676C0" w:rsidP="00B676C0">
      <w:pPr>
        <w:autoSpaceDE w:val="0"/>
        <w:autoSpaceDN w:val="0"/>
        <w:adjustRightInd w:val="0"/>
        <w:rPr>
          <w:b/>
          <w:sz w:val="28"/>
          <w:szCs w:val="28"/>
          <w:lang w:val="en-US"/>
        </w:rPr>
      </w:pPr>
      <w:r>
        <w:rPr>
          <w:b/>
          <w:sz w:val="28"/>
          <w:szCs w:val="28"/>
          <w:lang w:val="en-US"/>
        </w:rPr>
        <w:br w:type="page"/>
      </w:r>
      <w:r>
        <w:rPr>
          <w:b/>
          <w:sz w:val="28"/>
          <w:szCs w:val="28"/>
          <w:lang w:val="en-US"/>
        </w:rPr>
        <w:lastRenderedPageBreak/>
        <w:t>Abstract</w:t>
      </w:r>
    </w:p>
    <w:p w:rsidR="000D2859" w:rsidRDefault="00B676C0" w:rsidP="00B676C0">
      <w:pPr>
        <w:autoSpaceDE w:val="0"/>
        <w:autoSpaceDN w:val="0"/>
        <w:adjustRightInd w:val="0"/>
        <w:rPr>
          <w:szCs w:val="28"/>
          <w:lang w:val="en-US"/>
        </w:rPr>
      </w:pPr>
      <w:r w:rsidRPr="00B676C0">
        <w:rPr>
          <w:szCs w:val="28"/>
          <w:lang w:val="en-US"/>
        </w:rPr>
        <w:t xml:space="preserve">The usage of the Internet is growing constantly in the whole world, also in Finland. Electronic invoicing is a fast-increasing area in the business world. One of the most widely used electronic invoice format in Finland is TietoEnator’s own TEAPPSXML standard, which is a free, XML-based format. </w:t>
      </w:r>
    </w:p>
    <w:p w:rsidR="00B676C0" w:rsidRPr="00B676C0" w:rsidRDefault="00B676C0" w:rsidP="00B676C0">
      <w:pPr>
        <w:autoSpaceDE w:val="0"/>
        <w:autoSpaceDN w:val="0"/>
        <w:adjustRightInd w:val="0"/>
        <w:rPr>
          <w:szCs w:val="28"/>
          <w:lang w:val="en-US"/>
        </w:rPr>
      </w:pPr>
      <w:r w:rsidRPr="00B676C0">
        <w:rPr>
          <w:szCs w:val="28"/>
          <w:lang w:val="en-US"/>
        </w:rPr>
        <w:t>Energiakolmio</w:t>
      </w:r>
      <w:r w:rsidR="000D2859">
        <w:rPr>
          <w:szCs w:val="28"/>
          <w:lang w:val="en-US"/>
        </w:rPr>
        <w:t xml:space="preserve"> </w:t>
      </w:r>
      <w:r w:rsidRPr="00B676C0">
        <w:rPr>
          <w:szCs w:val="28"/>
          <w:lang w:val="en-US"/>
        </w:rPr>
        <w:t>Oy is using this standard to handle these invoices. Correct and smooth processing of these invoices is essential. Few companies offer value added services for both parties of a transaction; however, one of these companies is the above Energiakolmio Oy. For handling these documents efficiently, the key elements of these invoices must be fast-accessible; they must also support the connection with the company’s own information system.</w:t>
      </w:r>
    </w:p>
    <w:p w:rsidR="00B676C0" w:rsidRPr="00B676C0" w:rsidRDefault="00B676C0" w:rsidP="00B676C0">
      <w:pPr>
        <w:autoSpaceDE w:val="0"/>
        <w:autoSpaceDN w:val="0"/>
        <w:adjustRightInd w:val="0"/>
        <w:rPr>
          <w:szCs w:val="28"/>
          <w:lang w:val="en-US"/>
        </w:rPr>
      </w:pPr>
      <w:r w:rsidRPr="00B676C0">
        <w:rPr>
          <w:szCs w:val="28"/>
          <w:lang w:val="en-US"/>
        </w:rPr>
        <w:t>The thesis presents two aspects of archived invoices: one is the archiving of the invoices processed by the employees of this company; the other is a reporting system which is offered for the customers to get up-to-date information about their invoices.</w:t>
      </w:r>
    </w:p>
    <w:p w:rsidR="00B676C0" w:rsidRPr="00B676C0" w:rsidRDefault="00B676C0" w:rsidP="00B676C0">
      <w:pPr>
        <w:autoSpaceDE w:val="0"/>
        <w:autoSpaceDN w:val="0"/>
        <w:adjustRightInd w:val="0"/>
        <w:rPr>
          <w:szCs w:val="28"/>
          <w:lang w:val="en-US"/>
        </w:rPr>
      </w:pPr>
      <w:r w:rsidRPr="00B676C0">
        <w:rPr>
          <w:szCs w:val="28"/>
          <w:lang w:val="en-US"/>
        </w:rPr>
        <w:t>The projects were created in .NET Framework 2.0 using Visual Studio .NET 2005. The programming language was C#, the database server was MS SQL 2000. In addition to the mentioned technologies, it also used XSLT technology.</w:t>
      </w:r>
    </w:p>
    <w:p w:rsidR="001A3C8E" w:rsidRPr="005B6398" w:rsidRDefault="00B676C0" w:rsidP="00B676C0">
      <w:pPr>
        <w:autoSpaceDE w:val="0"/>
        <w:autoSpaceDN w:val="0"/>
        <w:adjustRightInd w:val="0"/>
        <w:rPr>
          <w:b/>
          <w:sz w:val="28"/>
          <w:szCs w:val="28"/>
          <w:lang w:val="en-US"/>
        </w:rPr>
      </w:pPr>
      <w:r w:rsidRPr="00B676C0">
        <w:rPr>
          <w:szCs w:val="28"/>
          <w:lang w:val="en-US"/>
        </w:rPr>
        <w:t>The archiving component is in production for few weeks, the feedbacks are positive. The reporting service is waiting for the final approve.</w:t>
      </w:r>
      <w:r w:rsidR="001125F7" w:rsidRPr="00B676C0">
        <w:rPr>
          <w:szCs w:val="28"/>
          <w:lang w:val="en-US"/>
        </w:rPr>
        <w:br w:type="page"/>
      </w:r>
      <w:r>
        <w:rPr>
          <w:b/>
          <w:sz w:val="28"/>
          <w:szCs w:val="28"/>
          <w:lang w:val="en-US"/>
        </w:rPr>
        <w:lastRenderedPageBreak/>
        <w:t>CONTENTS</w:t>
      </w:r>
    </w:p>
    <w:p w:rsidR="0043226D" w:rsidRDefault="00522700">
      <w:pPr>
        <w:pStyle w:val="TOC1"/>
        <w:rPr>
          <w:rFonts w:asciiTheme="minorHAnsi" w:eastAsiaTheme="minorEastAsia" w:hAnsiTheme="minorHAnsi" w:cstheme="minorBidi"/>
          <w:noProof/>
          <w:sz w:val="22"/>
          <w:szCs w:val="22"/>
          <w:lang w:val="en-US" w:eastAsia="en-US"/>
        </w:rPr>
      </w:pPr>
      <w:r>
        <w:fldChar w:fldCharType="begin"/>
      </w:r>
      <w:r w:rsidR="00546CDC">
        <w:instrText xml:space="preserve"> TOC \o "1-3" \h \z \u </w:instrText>
      </w:r>
      <w:r>
        <w:fldChar w:fldCharType="separate"/>
      </w:r>
      <w:hyperlink w:anchor="_Toc184102835" w:history="1">
        <w:r w:rsidR="0043226D" w:rsidRPr="00392F97">
          <w:rPr>
            <w:rStyle w:val="Hyperlink"/>
            <w:noProof/>
          </w:rPr>
          <w:t>TERMS</w:t>
        </w:r>
        <w:r w:rsidR="0043226D">
          <w:rPr>
            <w:noProof/>
            <w:webHidden/>
          </w:rPr>
          <w:tab/>
        </w:r>
        <w:r>
          <w:rPr>
            <w:noProof/>
            <w:webHidden/>
          </w:rPr>
          <w:fldChar w:fldCharType="begin"/>
        </w:r>
        <w:r w:rsidR="0043226D">
          <w:rPr>
            <w:noProof/>
            <w:webHidden/>
          </w:rPr>
          <w:instrText xml:space="preserve"> PAGEREF _Toc184102835 \h </w:instrText>
        </w:r>
        <w:r>
          <w:rPr>
            <w:noProof/>
            <w:webHidden/>
          </w:rPr>
        </w:r>
        <w:r>
          <w:rPr>
            <w:noProof/>
            <w:webHidden/>
          </w:rPr>
          <w:fldChar w:fldCharType="separate"/>
        </w:r>
        <w:r w:rsidR="004B4345">
          <w:rPr>
            <w:noProof/>
            <w:webHidden/>
          </w:rPr>
          <w:t>1</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36" w:history="1">
        <w:r w:rsidR="0043226D" w:rsidRPr="00392F97">
          <w:rPr>
            <w:rStyle w:val="Hyperlink"/>
            <w:noProof/>
          </w:rPr>
          <w:t>1 INTRODUCTION</w:t>
        </w:r>
        <w:r w:rsidR="0043226D">
          <w:rPr>
            <w:noProof/>
            <w:webHidden/>
          </w:rPr>
          <w:tab/>
        </w:r>
        <w:r>
          <w:rPr>
            <w:noProof/>
            <w:webHidden/>
          </w:rPr>
          <w:fldChar w:fldCharType="begin"/>
        </w:r>
        <w:r w:rsidR="0043226D">
          <w:rPr>
            <w:noProof/>
            <w:webHidden/>
          </w:rPr>
          <w:instrText xml:space="preserve"> PAGEREF _Toc184102836 \h </w:instrText>
        </w:r>
        <w:r>
          <w:rPr>
            <w:noProof/>
            <w:webHidden/>
          </w:rPr>
        </w:r>
        <w:r>
          <w:rPr>
            <w:noProof/>
            <w:webHidden/>
          </w:rPr>
          <w:fldChar w:fldCharType="separate"/>
        </w:r>
        <w:r w:rsidR="004B4345">
          <w:rPr>
            <w:noProof/>
            <w:webHidden/>
          </w:rPr>
          <w:t>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37" w:history="1">
        <w:r w:rsidR="0043226D" w:rsidRPr="00392F97">
          <w:rPr>
            <w:rStyle w:val="Hyperlink"/>
            <w:rFonts w:cs="Arial"/>
            <w:noProof/>
            <w:lang w:val="en-US"/>
          </w:rPr>
          <w:t>1.1 Structure of the Thesis</w:t>
        </w:r>
        <w:r w:rsidR="0043226D">
          <w:rPr>
            <w:noProof/>
            <w:webHidden/>
          </w:rPr>
          <w:tab/>
        </w:r>
        <w:r>
          <w:rPr>
            <w:noProof/>
            <w:webHidden/>
          </w:rPr>
          <w:fldChar w:fldCharType="begin"/>
        </w:r>
        <w:r w:rsidR="0043226D">
          <w:rPr>
            <w:noProof/>
            <w:webHidden/>
          </w:rPr>
          <w:instrText xml:space="preserve"> PAGEREF _Toc184102837 \h </w:instrText>
        </w:r>
        <w:r>
          <w:rPr>
            <w:noProof/>
            <w:webHidden/>
          </w:rPr>
        </w:r>
        <w:r>
          <w:rPr>
            <w:noProof/>
            <w:webHidden/>
          </w:rPr>
          <w:fldChar w:fldCharType="separate"/>
        </w:r>
        <w:r w:rsidR="004B4345">
          <w:rPr>
            <w:noProof/>
            <w:webHidden/>
          </w:rPr>
          <w:t>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38" w:history="1">
        <w:r w:rsidR="0043226D" w:rsidRPr="00392F97">
          <w:rPr>
            <w:rStyle w:val="Hyperlink"/>
            <w:noProof/>
          </w:rPr>
          <w:t>1.2 Energiakolmio Oy</w:t>
        </w:r>
        <w:r w:rsidR="0043226D">
          <w:rPr>
            <w:noProof/>
            <w:webHidden/>
          </w:rPr>
          <w:tab/>
        </w:r>
        <w:r>
          <w:rPr>
            <w:noProof/>
            <w:webHidden/>
          </w:rPr>
          <w:fldChar w:fldCharType="begin"/>
        </w:r>
        <w:r w:rsidR="0043226D">
          <w:rPr>
            <w:noProof/>
            <w:webHidden/>
          </w:rPr>
          <w:instrText xml:space="preserve"> PAGEREF _Toc184102838 \h </w:instrText>
        </w:r>
        <w:r>
          <w:rPr>
            <w:noProof/>
            <w:webHidden/>
          </w:rPr>
        </w:r>
        <w:r>
          <w:rPr>
            <w:noProof/>
            <w:webHidden/>
          </w:rPr>
          <w:fldChar w:fldCharType="separate"/>
        </w:r>
        <w:r w:rsidR="004B4345">
          <w:rPr>
            <w:noProof/>
            <w:webHidden/>
          </w:rPr>
          <w:t>4</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39" w:history="1">
        <w:r w:rsidR="0043226D" w:rsidRPr="00392F97">
          <w:rPr>
            <w:rStyle w:val="Hyperlink"/>
            <w:noProof/>
            <w:lang w:val="en-US"/>
          </w:rPr>
          <w:t xml:space="preserve">1.3 Electronic </w:t>
        </w:r>
        <w:r w:rsidR="0043226D" w:rsidRPr="00392F97">
          <w:rPr>
            <w:rStyle w:val="Hyperlink"/>
            <w:noProof/>
          </w:rPr>
          <w:t>Invoicing</w:t>
        </w:r>
        <w:r w:rsidR="0043226D" w:rsidRPr="00392F97">
          <w:rPr>
            <w:rStyle w:val="Hyperlink"/>
            <w:noProof/>
            <w:lang w:val="en-US"/>
          </w:rPr>
          <w:t xml:space="preserve"> in Finland</w:t>
        </w:r>
        <w:r w:rsidR="0043226D">
          <w:rPr>
            <w:noProof/>
            <w:webHidden/>
          </w:rPr>
          <w:tab/>
        </w:r>
        <w:r>
          <w:rPr>
            <w:noProof/>
            <w:webHidden/>
          </w:rPr>
          <w:fldChar w:fldCharType="begin"/>
        </w:r>
        <w:r w:rsidR="0043226D">
          <w:rPr>
            <w:noProof/>
            <w:webHidden/>
          </w:rPr>
          <w:instrText xml:space="preserve"> PAGEREF _Toc184102839 \h </w:instrText>
        </w:r>
        <w:r>
          <w:rPr>
            <w:noProof/>
            <w:webHidden/>
          </w:rPr>
        </w:r>
        <w:r>
          <w:rPr>
            <w:noProof/>
            <w:webHidden/>
          </w:rPr>
          <w:fldChar w:fldCharType="separate"/>
        </w:r>
        <w:r w:rsidR="004B4345">
          <w:rPr>
            <w:noProof/>
            <w:webHidden/>
          </w:rPr>
          <w:t>5</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40" w:history="1">
        <w:r w:rsidR="0043226D" w:rsidRPr="00392F97">
          <w:rPr>
            <w:rStyle w:val="Hyperlink"/>
            <w:rFonts w:cs="Arial"/>
            <w:noProof/>
            <w:lang w:val="en-US"/>
          </w:rPr>
          <w:t>1.4 Common Electronic Invoicing Methods</w:t>
        </w:r>
        <w:r w:rsidR="0043226D">
          <w:rPr>
            <w:noProof/>
            <w:webHidden/>
          </w:rPr>
          <w:tab/>
        </w:r>
        <w:r>
          <w:rPr>
            <w:noProof/>
            <w:webHidden/>
          </w:rPr>
          <w:fldChar w:fldCharType="begin"/>
        </w:r>
        <w:r w:rsidR="0043226D">
          <w:rPr>
            <w:noProof/>
            <w:webHidden/>
          </w:rPr>
          <w:instrText xml:space="preserve"> PAGEREF _Toc184102840 \h </w:instrText>
        </w:r>
        <w:r>
          <w:rPr>
            <w:noProof/>
            <w:webHidden/>
          </w:rPr>
        </w:r>
        <w:r>
          <w:rPr>
            <w:noProof/>
            <w:webHidden/>
          </w:rPr>
          <w:fldChar w:fldCharType="separate"/>
        </w:r>
        <w:r w:rsidR="004B4345">
          <w:rPr>
            <w:noProof/>
            <w:webHidden/>
          </w:rPr>
          <w:t>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41" w:history="1">
        <w:r w:rsidR="0043226D" w:rsidRPr="00392F97">
          <w:rPr>
            <w:rStyle w:val="Hyperlink"/>
            <w:noProof/>
            <w:lang w:val="en-US"/>
          </w:rPr>
          <w:t>1.4.1 Scanning of invoices</w:t>
        </w:r>
        <w:r w:rsidR="0043226D">
          <w:rPr>
            <w:noProof/>
            <w:webHidden/>
          </w:rPr>
          <w:tab/>
        </w:r>
        <w:r>
          <w:rPr>
            <w:noProof/>
            <w:webHidden/>
          </w:rPr>
          <w:fldChar w:fldCharType="begin"/>
        </w:r>
        <w:r w:rsidR="0043226D">
          <w:rPr>
            <w:noProof/>
            <w:webHidden/>
          </w:rPr>
          <w:instrText xml:space="preserve"> PAGEREF _Toc184102841 \h </w:instrText>
        </w:r>
        <w:r>
          <w:rPr>
            <w:noProof/>
            <w:webHidden/>
          </w:rPr>
        </w:r>
        <w:r>
          <w:rPr>
            <w:noProof/>
            <w:webHidden/>
          </w:rPr>
          <w:fldChar w:fldCharType="separate"/>
        </w:r>
        <w:r w:rsidR="004B4345">
          <w:rPr>
            <w:noProof/>
            <w:webHidden/>
          </w:rPr>
          <w:t>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42" w:history="1">
        <w:r w:rsidR="0043226D" w:rsidRPr="00392F97">
          <w:rPr>
            <w:rStyle w:val="Hyperlink"/>
            <w:noProof/>
            <w:lang w:val="en-US"/>
          </w:rPr>
          <w:t>1.4.2 Insular electronic invoice</w:t>
        </w:r>
        <w:r w:rsidR="0043226D">
          <w:rPr>
            <w:noProof/>
            <w:webHidden/>
          </w:rPr>
          <w:tab/>
        </w:r>
        <w:r>
          <w:rPr>
            <w:noProof/>
            <w:webHidden/>
          </w:rPr>
          <w:fldChar w:fldCharType="begin"/>
        </w:r>
        <w:r w:rsidR="0043226D">
          <w:rPr>
            <w:noProof/>
            <w:webHidden/>
          </w:rPr>
          <w:instrText xml:space="preserve"> PAGEREF _Toc184102842 \h </w:instrText>
        </w:r>
        <w:r>
          <w:rPr>
            <w:noProof/>
            <w:webHidden/>
          </w:rPr>
        </w:r>
        <w:r>
          <w:rPr>
            <w:noProof/>
            <w:webHidden/>
          </w:rPr>
          <w:fldChar w:fldCharType="separate"/>
        </w:r>
        <w:r w:rsidR="004B4345">
          <w:rPr>
            <w:noProof/>
            <w:webHidden/>
          </w:rPr>
          <w:t>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43" w:history="1">
        <w:r w:rsidR="0043226D" w:rsidRPr="00392F97">
          <w:rPr>
            <w:rStyle w:val="Hyperlink"/>
            <w:noProof/>
            <w:lang w:val="en-US"/>
          </w:rPr>
          <w:t>1.4.3 Electronic invoicing using web forms</w:t>
        </w:r>
        <w:r w:rsidR="0043226D">
          <w:rPr>
            <w:noProof/>
            <w:webHidden/>
          </w:rPr>
          <w:tab/>
        </w:r>
        <w:r>
          <w:rPr>
            <w:noProof/>
            <w:webHidden/>
          </w:rPr>
          <w:fldChar w:fldCharType="begin"/>
        </w:r>
        <w:r w:rsidR="0043226D">
          <w:rPr>
            <w:noProof/>
            <w:webHidden/>
          </w:rPr>
          <w:instrText xml:space="preserve"> PAGEREF _Toc184102843 \h </w:instrText>
        </w:r>
        <w:r>
          <w:rPr>
            <w:noProof/>
            <w:webHidden/>
          </w:rPr>
        </w:r>
        <w:r>
          <w:rPr>
            <w:noProof/>
            <w:webHidden/>
          </w:rPr>
          <w:fldChar w:fldCharType="separate"/>
        </w:r>
        <w:r w:rsidR="004B4345">
          <w:rPr>
            <w:noProof/>
            <w:webHidden/>
          </w:rPr>
          <w:t>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44" w:history="1">
        <w:r w:rsidR="0043226D" w:rsidRPr="00392F97">
          <w:rPr>
            <w:rStyle w:val="Hyperlink"/>
            <w:noProof/>
            <w:lang w:val="en-US"/>
          </w:rPr>
          <w:t>1.4.4 Direct electronic Invoices</w:t>
        </w:r>
        <w:r w:rsidR="0043226D">
          <w:rPr>
            <w:noProof/>
            <w:webHidden/>
          </w:rPr>
          <w:tab/>
        </w:r>
        <w:r>
          <w:rPr>
            <w:noProof/>
            <w:webHidden/>
          </w:rPr>
          <w:fldChar w:fldCharType="begin"/>
        </w:r>
        <w:r w:rsidR="0043226D">
          <w:rPr>
            <w:noProof/>
            <w:webHidden/>
          </w:rPr>
          <w:instrText xml:space="preserve"> PAGEREF _Toc184102844 \h </w:instrText>
        </w:r>
        <w:r>
          <w:rPr>
            <w:noProof/>
            <w:webHidden/>
          </w:rPr>
        </w:r>
        <w:r>
          <w:rPr>
            <w:noProof/>
            <w:webHidden/>
          </w:rPr>
          <w:fldChar w:fldCharType="separate"/>
        </w:r>
        <w:r w:rsidR="004B4345">
          <w:rPr>
            <w:noProof/>
            <w:webHidden/>
          </w:rPr>
          <w:t>7</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45" w:history="1">
        <w:r w:rsidR="0043226D" w:rsidRPr="00392F97">
          <w:rPr>
            <w:rStyle w:val="Hyperlink"/>
            <w:noProof/>
            <w:lang w:val="en-US"/>
          </w:rPr>
          <w:t>1.4.5 Electronic invoicing through a consolidator</w:t>
        </w:r>
        <w:r w:rsidR="0043226D">
          <w:rPr>
            <w:noProof/>
            <w:webHidden/>
          </w:rPr>
          <w:tab/>
        </w:r>
        <w:r>
          <w:rPr>
            <w:noProof/>
            <w:webHidden/>
          </w:rPr>
          <w:fldChar w:fldCharType="begin"/>
        </w:r>
        <w:r w:rsidR="0043226D">
          <w:rPr>
            <w:noProof/>
            <w:webHidden/>
          </w:rPr>
          <w:instrText xml:space="preserve"> PAGEREF _Toc184102845 \h </w:instrText>
        </w:r>
        <w:r>
          <w:rPr>
            <w:noProof/>
            <w:webHidden/>
          </w:rPr>
        </w:r>
        <w:r>
          <w:rPr>
            <w:noProof/>
            <w:webHidden/>
          </w:rPr>
          <w:fldChar w:fldCharType="separate"/>
        </w:r>
        <w:r w:rsidR="004B4345">
          <w:rPr>
            <w:noProof/>
            <w:webHidden/>
          </w:rPr>
          <w:t>7</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46" w:history="1">
        <w:r w:rsidR="0043226D" w:rsidRPr="00392F97">
          <w:rPr>
            <w:rStyle w:val="Hyperlink"/>
            <w:rFonts w:cs="Arial"/>
            <w:noProof/>
            <w:lang w:val="en-US"/>
          </w:rPr>
          <w:t>1.5 Benefits of electronic invoicing</w:t>
        </w:r>
        <w:r w:rsidR="0043226D">
          <w:rPr>
            <w:noProof/>
            <w:webHidden/>
          </w:rPr>
          <w:tab/>
        </w:r>
        <w:r>
          <w:rPr>
            <w:noProof/>
            <w:webHidden/>
          </w:rPr>
          <w:fldChar w:fldCharType="begin"/>
        </w:r>
        <w:r w:rsidR="0043226D">
          <w:rPr>
            <w:noProof/>
            <w:webHidden/>
          </w:rPr>
          <w:instrText xml:space="preserve"> PAGEREF _Toc184102846 \h </w:instrText>
        </w:r>
        <w:r>
          <w:rPr>
            <w:noProof/>
            <w:webHidden/>
          </w:rPr>
        </w:r>
        <w:r>
          <w:rPr>
            <w:noProof/>
            <w:webHidden/>
          </w:rPr>
          <w:fldChar w:fldCharType="separate"/>
        </w:r>
        <w:r w:rsidR="004B4345">
          <w:rPr>
            <w:noProof/>
            <w:webHidden/>
          </w:rPr>
          <w:t>7</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47" w:history="1">
        <w:r w:rsidR="0043226D" w:rsidRPr="00392F97">
          <w:rPr>
            <w:rStyle w:val="Hyperlink"/>
            <w:rFonts w:cs="Arial"/>
            <w:noProof/>
            <w:lang w:val="en-US"/>
          </w:rPr>
          <w:t>1.6 Standards</w:t>
        </w:r>
        <w:r w:rsidR="0043226D">
          <w:rPr>
            <w:noProof/>
            <w:webHidden/>
          </w:rPr>
          <w:tab/>
        </w:r>
        <w:r>
          <w:rPr>
            <w:noProof/>
            <w:webHidden/>
          </w:rPr>
          <w:fldChar w:fldCharType="begin"/>
        </w:r>
        <w:r w:rsidR="0043226D">
          <w:rPr>
            <w:noProof/>
            <w:webHidden/>
          </w:rPr>
          <w:instrText xml:space="preserve"> PAGEREF _Toc184102847 \h </w:instrText>
        </w:r>
        <w:r>
          <w:rPr>
            <w:noProof/>
            <w:webHidden/>
          </w:rPr>
        </w:r>
        <w:r>
          <w:rPr>
            <w:noProof/>
            <w:webHidden/>
          </w:rPr>
          <w:fldChar w:fldCharType="separate"/>
        </w:r>
        <w:r w:rsidR="004B4345">
          <w:rPr>
            <w:noProof/>
            <w:webHidden/>
          </w:rPr>
          <w:t>8</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48" w:history="1">
        <w:r w:rsidR="0043226D" w:rsidRPr="00392F97">
          <w:rPr>
            <w:rStyle w:val="Hyperlink"/>
            <w:noProof/>
          </w:rPr>
          <w:t>2 INVOICE ARCHIVER</w:t>
        </w:r>
        <w:r w:rsidR="0043226D">
          <w:rPr>
            <w:noProof/>
            <w:webHidden/>
          </w:rPr>
          <w:tab/>
        </w:r>
        <w:r>
          <w:rPr>
            <w:noProof/>
            <w:webHidden/>
          </w:rPr>
          <w:fldChar w:fldCharType="begin"/>
        </w:r>
        <w:r w:rsidR="0043226D">
          <w:rPr>
            <w:noProof/>
            <w:webHidden/>
          </w:rPr>
          <w:instrText xml:space="preserve"> PAGEREF _Toc184102848 \h </w:instrText>
        </w:r>
        <w:r>
          <w:rPr>
            <w:noProof/>
            <w:webHidden/>
          </w:rPr>
        </w:r>
        <w:r>
          <w:rPr>
            <w:noProof/>
            <w:webHidden/>
          </w:rPr>
          <w:fldChar w:fldCharType="separate"/>
        </w:r>
        <w:r w:rsidR="004B4345">
          <w:rPr>
            <w:noProof/>
            <w:webHidden/>
          </w:rPr>
          <w:t>12</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49" w:history="1">
        <w:r w:rsidR="0043226D" w:rsidRPr="00392F97">
          <w:rPr>
            <w:rStyle w:val="Hyperlink"/>
            <w:noProof/>
            <w:lang w:val="en-US"/>
          </w:rPr>
          <w:t>2.1 Electronic Invoice Sending Process</w:t>
        </w:r>
        <w:r w:rsidR="0043226D">
          <w:rPr>
            <w:noProof/>
            <w:webHidden/>
          </w:rPr>
          <w:tab/>
        </w:r>
        <w:r>
          <w:rPr>
            <w:noProof/>
            <w:webHidden/>
          </w:rPr>
          <w:fldChar w:fldCharType="begin"/>
        </w:r>
        <w:r w:rsidR="0043226D">
          <w:rPr>
            <w:noProof/>
            <w:webHidden/>
          </w:rPr>
          <w:instrText xml:space="preserve"> PAGEREF _Toc184102849 \h </w:instrText>
        </w:r>
        <w:r>
          <w:rPr>
            <w:noProof/>
            <w:webHidden/>
          </w:rPr>
        </w:r>
        <w:r>
          <w:rPr>
            <w:noProof/>
            <w:webHidden/>
          </w:rPr>
          <w:fldChar w:fldCharType="separate"/>
        </w:r>
        <w:r w:rsidR="004B4345">
          <w:rPr>
            <w:noProof/>
            <w:webHidden/>
          </w:rPr>
          <w:t>12</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0" w:history="1">
        <w:r w:rsidR="0043226D" w:rsidRPr="00392F97">
          <w:rPr>
            <w:rStyle w:val="Hyperlink"/>
            <w:noProof/>
            <w:lang w:val="en-US"/>
          </w:rPr>
          <w:t>2.2 The Invoicing Application and Architecture</w:t>
        </w:r>
        <w:r w:rsidR="0043226D">
          <w:rPr>
            <w:noProof/>
            <w:webHidden/>
          </w:rPr>
          <w:tab/>
        </w:r>
        <w:r>
          <w:rPr>
            <w:noProof/>
            <w:webHidden/>
          </w:rPr>
          <w:fldChar w:fldCharType="begin"/>
        </w:r>
        <w:r w:rsidR="0043226D">
          <w:rPr>
            <w:noProof/>
            <w:webHidden/>
          </w:rPr>
          <w:instrText xml:space="preserve"> PAGEREF _Toc184102850 \h </w:instrText>
        </w:r>
        <w:r>
          <w:rPr>
            <w:noProof/>
            <w:webHidden/>
          </w:rPr>
        </w:r>
        <w:r>
          <w:rPr>
            <w:noProof/>
            <w:webHidden/>
          </w:rPr>
          <w:fldChar w:fldCharType="separate"/>
        </w:r>
        <w:r w:rsidR="004B4345">
          <w:rPr>
            <w:noProof/>
            <w:webHidden/>
          </w:rPr>
          <w:t>13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1" w:history="1">
        <w:r w:rsidR="0043226D" w:rsidRPr="00392F97">
          <w:rPr>
            <w:rStyle w:val="Hyperlink"/>
            <w:noProof/>
            <w:lang w:val="en-US"/>
          </w:rPr>
          <w:t>2.3 Requirements and Environment</w:t>
        </w:r>
        <w:r w:rsidR="0043226D">
          <w:rPr>
            <w:noProof/>
            <w:webHidden/>
          </w:rPr>
          <w:tab/>
        </w:r>
        <w:r>
          <w:rPr>
            <w:noProof/>
            <w:webHidden/>
          </w:rPr>
          <w:fldChar w:fldCharType="begin"/>
        </w:r>
        <w:r w:rsidR="0043226D">
          <w:rPr>
            <w:noProof/>
            <w:webHidden/>
          </w:rPr>
          <w:instrText xml:space="preserve"> PAGEREF _Toc184102851 \h </w:instrText>
        </w:r>
        <w:r>
          <w:rPr>
            <w:noProof/>
            <w:webHidden/>
          </w:rPr>
        </w:r>
        <w:r>
          <w:rPr>
            <w:noProof/>
            <w:webHidden/>
          </w:rPr>
          <w:fldChar w:fldCharType="separate"/>
        </w:r>
        <w:r w:rsidR="004B4345">
          <w:rPr>
            <w:noProof/>
            <w:webHidden/>
          </w:rPr>
          <w:t>13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2" w:history="1">
        <w:r w:rsidR="0043226D" w:rsidRPr="00392F97">
          <w:rPr>
            <w:rStyle w:val="Hyperlink"/>
            <w:noProof/>
            <w:lang w:val="en-US"/>
          </w:rPr>
          <w:t>2.4 Invoice Archiver</w:t>
        </w:r>
        <w:r w:rsidR="0043226D">
          <w:rPr>
            <w:noProof/>
            <w:webHidden/>
          </w:rPr>
          <w:tab/>
        </w:r>
        <w:r>
          <w:rPr>
            <w:noProof/>
            <w:webHidden/>
          </w:rPr>
          <w:fldChar w:fldCharType="begin"/>
        </w:r>
        <w:r w:rsidR="0043226D">
          <w:rPr>
            <w:noProof/>
            <w:webHidden/>
          </w:rPr>
          <w:instrText xml:space="preserve"> PAGEREF _Toc184102852 \h </w:instrText>
        </w:r>
        <w:r>
          <w:rPr>
            <w:noProof/>
            <w:webHidden/>
          </w:rPr>
        </w:r>
        <w:r>
          <w:rPr>
            <w:noProof/>
            <w:webHidden/>
          </w:rPr>
          <w:fldChar w:fldCharType="separate"/>
        </w:r>
        <w:r w:rsidR="004B4345">
          <w:rPr>
            <w:noProof/>
            <w:webHidden/>
          </w:rPr>
          <w:t>16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53" w:history="1">
        <w:r w:rsidR="0043226D" w:rsidRPr="00392F97">
          <w:rPr>
            <w:rStyle w:val="Hyperlink"/>
            <w:noProof/>
            <w:lang w:val="en-US"/>
          </w:rPr>
          <w:t>2.4.1 Interface for the external applications and libraries</w:t>
        </w:r>
        <w:r w:rsidR="0043226D">
          <w:rPr>
            <w:noProof/>
            <w:webHidden/>
          </w:rPr>
          <w:tab/>
        </w:r>
        <w:r>
          <w:rPr>
            <w:noProof/>
            <w:webHidden/>
          </w:rPr>
          <w:fldChar w:fldCharType="begin"/>
        </w:r>
        <w:r w:rsidR="0043226D">
          <w:rPr>
            <w:noProof/>
            <w:webHidden/>
          </w:rPr>
          <w:instrText xml:space="preserve"> PAGEREF _Toc184102853 \h </w:instrText>
        </w:r>
        <w:r>
          <w:rPr>
            <w:noProof/>
            <w:webHidden/>
          </w:rPr>
        </w:r>
        <w:r>
          <w:rPr>
            <w:noProof/>
            <w:webHidden/>
          </w:rPr>
          <w:fldChar w:fldCharType="separate"/>
        </w:r>
        <w:r w:rsidR="004B4345">
          <w:rPr>
            <w:noProof/>
            <w:webHidden/>
          </w:rPr>
          <w:t>16</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54" w:history="1">
        <w:r w:rsidR="0043226D" w:rsidRPr="00392F97">
          <w:rPr>
            <w:rStyle w:val="Hyperlink"/>
            <w:noProof/>
            <w:lang w:val="en-US"/>
          </w:rPr>
          <w:t>2.4.2 XML transformation</w:t>
        </w:r>
        <w:r w:rsidR="0043226D">
          <w:rPr>
            <w:noProof/>
            <w:webHidden/>
          </w:rPr>
          <w:tab/>
        </w:r>
        <w:r>
          <w:rPr>
            <w:noProof/>
            <w:webHidden/>
          </w:rPr>
          <w:fldChar w:fldCharType="begin"/>
        </w:r>
        <w:r w:rsidR="0043226D">
          <w:rPr>
            <w:noProof/>
            <w:webHidden/>
          </w:rPr>
          <w:instrText xml:space="preserve"> PAGEREF _Toc184102854 \h </w:instrText>
        </w:r>
        <w:r>
          <w:rPr>
            <w:noProof/>
            <w:webHidden/>
          </w:rPr>
        </w:r>
        <w:r>
          <w:rPr>
            <w:noProof/>
            <w:webHidden/>
          </w:rPr>
          <w:fldChar w:fldCharType="separate"/>
        </w:r>
        <w:r w:rsidR="004B4345">
          <w:rPr>
            <w:noProof/>
            <w:webHidden/>
          </w:rPr>
          <w:t>17</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55" w:history="1">
        <w:r w:rsidR="0043226D" w:rsidRPr="00392F97">
          <w:rPr>
            <w:rStyle w:val="Hyperlink"/>
            <w:noProof/>
            <w:lang w:val="en-US"/>
          </w:rPr>
          <w:t>2.4.3 XML archiving</w:t>
        </w:r>
        <w:r w:rsidR="0043226D">
          <w:rPr>
            <w:noProof/>
            <w:webHidden/>
          </w:rPr>
          <w:tab/>
        </w:r>
        <w:r>
          <w:rPr>
            <w:noProof/>
            <w:webHidden/>
          </w:rPr>
          <w:fldChar w:fldCharType="begin"/>
        </w:r>
        <w:r w:rsidR="0043226D">
          <w:rPr>
            <w:noProof/>
            <w:webHidden/>
          </w:rPr>
          <w:instrText xml:space="preserve"> PAGEREF _Toc184102855 \h </w:instrText>
        </w:r>
        <w:r>
          <w:rPr>
            <w:noProof/>
            <w:webHidden/>
          </w:rPr>
        </w:r>
        <w:r>
          <w:rPr>
            <w:noProof/>
            <w:webHidden/>
          </w:rPr>
          <w:fldChar w:fldCharType="separate"/>
        </w:r>
        <w:r w:rsidR="004B4345">
          <w:rPr>
            <w:noProof/>
            <w:webHidden/>
          </w:rPr>
          <w:t>22</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56" w:history="1">
        <w:r w:rsidR="0043226D" w:rsidRPr="00392F97">
          <w:rPr>
            <w:rStyle w:val="Hyperlink"/>
            <w:noProof/>
          </w:rPr>
          <w:t>3 INVOICE REPORTING SYSTEM</w:t>
        </w:r>
        <w:r w:rsidR="0043226D">
          <w:rPr>
            <w:noProof/>
            <w:webHidden/>
          </w:rPr>
          <w:tab/>
        </w:r>
        <w:r>
          <w:rPr>
            <w:noProof/>
            <w:webHidden/>
          </w:rPr>
          <w:fldChar w:fldCharType="begin"/>
        </w:r>
        <w:r w:rsidR="0043226D">
          <w:rPr>
            <w:noProof/>
            <w:webHidden/>
          </w:rPr>
          <w:instrText xml:space="preserve"> PAGEREF _Toc184102856 \h </w:instrText>
        </w:r>
        <w:r>
          <w:rPr>
            <w:noProof/>
            <w:webHidden/>
          </w:rPr>
        </w:r>
        <w:r>
          <w:rPr>
            <w:noProof/>
            <w:webHidden/>
          </w:rPr>
          <w:fldChar w:fldCharType="separate"/>
        </w:r>
        <w:r w:rsidR="004B4345">
          <w:rPr>
            <w:noProof/>
            <w:webHidden/>
          </w:rPr>
          <w:t>26</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7" w:history="1">
        <w:r w:rsidR="0043226D" w:rsidRPr="00392F97">
          <w:rPr>
            <w:rStyle w:val="Hyperlink"/>
            <w:noProof/>
          </w:rPr>
          <w:t>3.1 The Energy Portal</w:t>
        </w:r>
        <w:r w:rsidR="0043226D">
          <w:rPr>
            <w:noProof/>
            <w:webHidden/>
          </w:rPr>
          <w:tab/>
        </w:r>
        <w:r>
          <w:rPr>
            <w:noProof/>
            <w:webHidden/>
          </w:rPr>
          <w:fldChar w:fldCharType="begin"/>
        </w:r>
        <w:r w:rsidR="0043226D">
          <w:rPr>
            <w:noProof/>
            <w:webHidden/>
          </w:rPr>
          <w:instrText xml:space="preserve"> PAGEREF _Toc184102857 \h </w:instrText>
        </w:r>
        <w:r>
          <w:rPr>
            <w:noProof/>
            <w:webHidden/>
          </w:rPr>
        </w:r>
        <w:r>
          <w:rPr>
            <w:noProof/>
            <w:webHidden/>
          </w:rPr>
          <w:fldChar w:fldCharType="separate"/>
        </w:r>
        <w:r w:rsidR="004B4345">
          <w:rPr>
            <w:noProof/>
            <w:webHidden/>
          </w:rPr>
          <w:t>26</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8" w:history="1">
        <w:r w:rsidR="0043226D" w:rsidRPr="00392F97">
          <w:rPr>
            <w:rStyle w:val="Hyperlink"/>
            <w:noProof/>
            <w:lang w:val="en-US"/>
          </w:rPr>
          <w:t>3.2 Requirements and Environment</w:t>
        </w:r>
        <w:r w:rsidR="0043226D">
          <w:rPr>
            <w:noProof/>
            <w:webHidden/>
          </w:rPr>
          <w:tab/>
        </w:r>
        <w:r>
          <w:rPr>
            <w:noProof/>
            <w:webHidden/>
          </w:rPr>
          <w:fldChar w:fldCharType="begin"/>
        </w:r>
        <w:r w:rsidR="0043226D">
          <w:rPr>
            <w:noProof/>
            <w:webHidden/>
          </w:rPr>
          <w:instrText xml:space="preserve"> PAGEREF _Toc184102858 \h </w:instrText>
        </w:r>
        <w:r>
          <w:rPr>
            <w:noProof/>
            <w:webHidden/>
          </w:rPr>
        </w:r>
        <w:r>
          <w:rPr>
            <w:noProof/>
            <w:webHidden/>
          </w:rPr>
          <w:fldChar w:fldCharType="separate"/>
        </w:r>
        <w:r w:rsidR="004B4345">
          <w:rPr>
            <w:noProof/>
            <w:webHidden/>
          </w:rPr>
          <w:t>26</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59" w:history="1">
        <w:r w:rsidR="0043226D" w:rsidRPr="00392F97">
          <w:rPr>
            <w:rStyle w:val="Hyperlink"/>
            <w:noProof/>
            <w:lang w:val="en-US"/>
          </w:rPr>
          <w:t>3.3 Components</w:t>
        </w:r>
        <w:r w:rsidR="0043226D">
          <w:rPr>
            <w:noProof/>
            <w:webHidden/>
          </w:rPr>
          <w:tab/>
        </w:r>
        <w:r>
          <w:rPr>
            <w:noProof/>
            <w:webHidden/>
          </w:rPr>
          <w:fldChar w:fldCharType="begin"/>
        </w:r>
        <w:r w:rsidR="0043226D">
          <w:rPr>
            <w:noProof/>
            <w:webHidden/>
          </w:rPr>
          <w:instrText xml:space="preserve"> PAGEREF _Toc184102859 \h </w:instrText>
        </w:r>
        <w:r>
          <w:rPr>
            <w:noProof/>
            <w:webHidden/>
          </w:rPr>
        </w:r>
        <w:r>
          <w:rPr>
            <w:noProof/>
            <w:webHidden/>
          </w:rPr>
          <w:fldChar w:fldCharType="separate"/>
        </w:r>
        <w:r w:rsidR="004B4345">
          <w:rPr>
            <w:noProof/>
            <w:webHidden/>
          </w:rPr>
          <w:t>28</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60" w:history="1">
        <w:r w:rsidR="0043226D" w:rsidRPr="00392F97">
          <w:rPr>
            <w:rStyle w:val="Hyperlink"/>
            <w:noProof/>
            <w:lang w:val="en-US"/>
          </w:rPr>
          <w:t>3.3.1 Topframe</w:t>
        </w:r>
        <w:r w:rsidR="0043226D">
          <w:rPr>
            <w:noProof/>
            <w:webHidden/>
          </w:rPr>
          <w:tab/>
        </w:r>
        <w:r>
          <w:rPr>
            <w:noProof/>
            <w:webHidden/>
          </w:rPr>
          <w:fldChar w:fldCharType="begin"/>
        </w:r>
        <w:r w:rsidR="0043226D">
          <w:rPr>
            <w:noProof/>
            <w:webHidden/>
          </w:rPr>
          <w:instrText xml:space="preserve"> PAGEREF _Toc184102860 \h </w:instrText>
        </w:r>
        <w:r>
          <w:rPr>
            <w:noProof/>
            <w:webHidden/>
          </w:rPr>
        </w:r>
        <w:r>
          <w:rPr>
            <w:noProof/>
            <w:webHidden/>
          </w:rPr>
          <w:fldChar w:fldCharType="separate"/>
        </w:r>
        <w:r w:rsidR="004B4345">
          <w:rPr>
            <w:noProof/>
            <w:webHidden/>
          </w:rPr>
          <w:t>28</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61" w:history="1">
        <w:r w:rsidR="0043226D" w:rsidRPr="00392F97">
          <w:rPr>
            <w:rStyle w:val="Hyperlink"/>
            <w:noProof/>
            <w:lang w:val="en-US"/>
          </w:rPr>
          <w:t>3.3.2 Master report page</w:t>
        </w:r>
        <w:r w:rsidR="0043226D">
          <w:rPr>
            <w:noProof/>
            <w:webHidden/>
          </w:rPr>
          <w:tab/>
        </w:r>
        <w:r>
          <w:rPr>
            <w:noProof/>
            <w:webHidden/>
          </w:rPr>
          <w:fldChar w:fldCharType="begin"/>
        </w:r>
        <w:r w:rsidR="0043226D">
          <w:rPr>
            <w:noProof/>
            <w:webHidden/>
          </w:rPr>
          <w:instrText xml:space="preserve"> PAGEREF _Toc184102861 \h </w:instrText>
        </w:r>
        <w:r>
          <w:rPr>
            <w:noProof/>
            <w:webHidden/>
          </w:rPr>
        </w:r>
        <w:r>
          <w:rPr>
            <w:noProof/>
            <w:webHidden/>
          </w:rPr>
          <w:fldChar w:fldCharType="separate"/>
        </w:r>
        <w:r w:rsidR="004B4345">
          <w:rPr>
            <w:noProof/>
            <w:webHidden/>
          </w:rPr>
          <w:t>33</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62" w:history="1">
        <w:r w:rsidR="0043226D" w:rsidRPr="00392F97">
          <w:rPr>
            <w:rStyle w:val="Hyperlink"/>
            <w:noProof/>
            <w:lang w:val="en-US"/>
          </w:rPr>
          <w:t>3.3.3 Archive report</w:t>
        </w:r>
        <w:r w:rsidR="0043226D">
          <w:rPr>
            <w:noProof/>
            <w:webHidden/>
          </w:rPr>
          <w:tab/>
        </w:r>
        <w:r>
          <w:rPr>
            <w:noProof/>
            <w:webHidden/>
          </w:rPr>
          <w:fldChar w:fldCharType="begin"/>
        </w:r>
        <w:r w:rsidR="0043226D">
          <w:rPr>
            <w:noProof/>
            <w:webHidden/>
          </w:rPr>
          <w:instrText xml:space="preserve"> PAGEREF _Toc184102862 \h </w:instrText>
        </w:r>
        <w:r>
          <w:rPr>
            <w:noProof/>
            <w:webHidden/>
          </w:rPr>
        </w:r>
        <w:r>
          <w:rPr>
            <w:noProof/>
            <w:webHidden/>
          </w:rPr>
          <w:fldChar w:fldCharType="separate"/>
        </w:r>
        <w:r w:rsidR="004B4345">
          <w:rPr>
            <w:noProof/>
            <w:webHidden/>
          </w:rPr>
          <w:t>38</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63" w:history="1">
        <w:r w:rsidR="0043226D" w:rsidRPr="00392F97">
          <w:rPr>
            <w:rStyle w:val="Hyperlink"/>
            <w:noProof/>
            <w:lang w:val="en-US"/>
          </w:rPr>
          <w:t>3.3.4 Invoicing report</w:t>
        </w:r>
        <w:r w:rsidR="0043226D">
          <w:rPr>
            <w:noProof/>
            <w:webHidden/>
          </w:rPr>
          <w:tab/>
        </w:r>
        <w:r>
          <w:rPr>
            <w:noProof/>
            <w:webHidden/>
          </w:rPr>
          <w:fldChar w:fldCharType="begin"/>
        </w:r>
        <w:r w:rsidR="0043226D">
          <w:rPr>
            <w:noProof/>
            <w:webHidden/>
          </w:rPr>
          <w:instrText xml:space="preserve"> PAGEREF _Toc184102863 \h </w:instrText>
        </w:r>
        <w:r>
          <w:rPr>
            <w:noProof/>
            <w:webHidden/>
          </w:rPr>
        </w:r>
        <w:r>
          <w:rPr>
            <w:noProof/>
            <w:webHidden/>
          </w:rPr>
          <w:fldChar w:fldCharType="separate"/>
        </w:r>
        <w:r w:rsidR="004B4345">
          <w:rPr>
            <w:noProof/>
            <w:webHidden/>
          </w:rPr>
          <w:t>42</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64" w:history="1">
        <w:r w:rsidR="0043226D" w:rsidRPr="00392F97">
          <w:rPr>
            <w:rStyle w:val="Hyperlink"/>
            <w:noProof/>
          </w:rPr>
          <w:t>4 DATABASE</w:t>
        </w:r>
        <w:r w:rsidR="0043226D">
          <w:rPr>
            <w:noProof/>
            <w:webHidden/>
          </w:rPr>
          <w:tab/>
        </w:r>
        <w:r>
          <w:rPr>
            <w:noProof/>
            <w:webHidden/>
          </w:rPr>
          <w:fldChar w:fldCharType="begin"/>
        </w:r>
        <w:r w:rsidR="0043226D">
          <w:rPr>
            <w:noProof/>
            <w:webHidden/>
          </w:rPr>
          <w:instrText xml:space="preserve"> PAGEREF _Toc184102864 \h </w:instrText>
        </w:r>
        <w:r>
          <w:rPr>
            <w:noProof/>
            <w:webHidden/>
          </w:rPr>
        </w:r>
        <w:r>
          <w:rPr>
            <w:noProof/>
            <w:webHidden/>
          </w:rPr>
          <w:fldChar w:fldCharType="separate"/>
        </w:r>
        <w:r w:rsidR="004B4345">
          <w:rPr>
            <w:noProof/>
            <w:webHidden/>
          </w:rPr>
          <w:t>43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65" w:history="1">
        <w:r w:rsidR="0043226D" w:rsidRPr="00392F97">
          <w:rPr>
            <w:rStyle w:val="Hyperlink"/>
            <w:noProof/>
            <w:lang w:val="en-US"/>
          </w:rPr>
          <w:t>4.1 The Environment</w:t>
        </w:r>
        <w:r w:rsidR="0043226D">
          <w:rPr>
            <w:noProof/>
            <w:webHidden/>
          </w:rPr>
          <w:tab/>
        </w:r>
        <w:r>
          <w:rPr>
            <w:noProof/>
            <w:webHidden/>
          </w:rPr>
          <w:fldChar w:fldCharType="begin"/>
        </w:r>
        <w:r w:rsidR="0043226D">
          <w:rPr>
            <w:noProof/>
            <w:webHidden/>
          </w:rPr>
          <w:instrText xml:space="preserve"> PAGEREF _Toc184102865 \h </w:instrText>
        </w:r>
        <w:r>
          <w:rPr>
            <w:noProof/>
            <w:webHidden/>
          </w:rPr>
        </w:r>
        <w:r>
          <w:rPr>
            <w:noProof/>
            <w:webHidden/>
          </w:rPr>
          <w:fldChar w:fldCharType="separate"/>
        </w:r>
        <w:r w:rsidR="004B4345">
          <w:rPr>
            <w:noProof/>
            <w:webHidden/>
          </w:rPr>
          <w:t>43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66" w:history="1">
        <w:r w:rsidR="0043226D" w:rsidRPr="00392F97">
          <w:rPr>
            <w:rStyle w:val="Hyperlink"/>
            <w:noProof/>
            <w:lang w:val="en-US"/>
          </w:rPr>
          <w:t>4.2 Naming Conventions</w:t>
        </w:r>
        <w:r w:rsidR="0043226D">
          <w:rPr>
            <w:noProof/>
            <w:webHidden/>
          </w:rPr>
          <w:tab/>
        </w:r>
        <w:r>
          <w:rPr>
            <w:noProof/>
            <w:webHidden/>
          </w:rPr>
          <w:fldChar w:fldCharType="begin"/>
        </w:r>
        <w:r w:rsidR="0043226D">
          <w:rPr>
            <w:noProof/>
            <w:webHidden/>
          </w:rPr>
          <w:instrText xml:space="preserve"> PAGEREF _Toc184102866 \h </w:instrText>
        </w:r>
        <w:r>
          <w:rPr>
            <w:noProof/>
            <w:webHidden/>
          </w:rPr>
        </w:r>
        <w:r>
          <w:rPr>
            <w:noProof/>
            <w:webHidden/>
          </w:rPr>
          <w:fldChar w:fldCharType="separate"/>
        </w:r>
        <w:r w:rsidR="004B4345">
          <w:rPr>
            <w:noProof/>
            <w:webHidden/>
          </w:rPr>
          <w:t>43</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67" w:history="1">
        <w:r w:rsidR="0043226D" w:rsidRPr="00392F97">
          <w:rPr>
            <w:rStyle w:val="Hyperlink"/>
            <w:noProof/>
            <w:lang w:val="en-US"/>
          </w:rPr>
          <w:t>4.3 The database structure</w:t>
        </w:r>
        <w:r w:rsidR="0043226D">
          <w:rPr>
            <w:noProof/>
            <w:webHidden/>
          </w:rPr>
          <w:tab/>
        </w:r>
        <w:r>
          <w:rPr>
            <w:noProof/>
            <w:webHidden/>
          </w:rPr>
          <w:fldChar w:fldCharType="begin"/>
        </w:r>
        <w:r w:rsidR="0043226D">
          <w:rPr>
            <w:noProof/>
            <w:webHidden/>
          </w:rPr>
          <w:instrText xml:space="preserve"> PAGEREF _Toc184102867 \h </w:instrText>
        </w:r>
        <w:r>
          <w:rPr>
            <w:noProof/>
            <w:webHidden/>
          </w:rPr>
        </w:r>
        <w:r>
          <w:rPr>
            <w:noProof/>
            <w:webHidden/>
          </w:rPr>
          <w:fldChar w:fldCharType="separate"/>
        </w:r>
        <w:r w:rsidR="004B4345">
          <w:rPr>
            <w:noProof/>
            <w:webHidden/>
          </w:rPr>
          <w:t>45</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68" w:history="1">
        <w:r w:rsidR="0043226D" w:rsidRPr="00392F97">
          <w:rPr>
            <w:rStyle w:val="Hyperlink"/>
            <w:noProof/>
            <w:lang w:val="en-US"/>
          </w:rPr>
          <w:t>4.4 Stored Procedures</w:t>
        </w:r>
        <w:r w:rsidR="0043226D">
          <w:rPr>
            <w:noProof/>
            <w:webHidden/>
          </w:rPr>
          <w:tab/>
        </w:r>
        <w:r>
          <w:rPr>
            <w:noProof/>
            <w:webHidden/>
          </w:rPr>
          <w:fldChar w:fldCharType="begin"/>
        </w:r>
        <w:r w:rsidR="0043226D">
          <w:rPr>
            <w:noProof/>
            <w:webHidden/>
          </w:rPr>
          <w:instrText xml:space="preserve"> PAGEREF _Toc184102868 \h </w:instrText>
        </w:r>
        <w:r>
          <w:rPr>
            <w:noProof/>
            <w:webHidden/>
          </w:rPr>
        </w:r>
        <w:r>
          <w:rPr>
            <w:noProof/>
            <w:webHidden/>
          </w:rPr>
          <w:fldChar w:fldCharType="separate"/>
        </w:r>
        <w:r w:rsidR="004B4345">
          <w:rPr>
            <w:noProof/>
            <w:webHidden/>
          </w:rPr>
          <w:t>48</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69" w:history="1">
        <w:r w:rsidR="0043226D" w:rsidRPr="00392F97">
          <w:rPr>
            <w:rStyle w:val="Hyperlink"/>
            <w:noProof/>
          </w:rPr>
          <w:t>5 USED TECHNOLOGIES</w:t>
        </w:r>
        <w:r w:rsidR="0043226D">
          <w:rPr>
            <w:noProof/>
            <w:webHidden/>
          </w:rPr>
          <w:tab/>
        </w:r>
        <w:r>
          <w:rPr>
            <w:noProof/>
            <w:webHidden/>
          </w:rPr>
          <w:fldChar w:fldCharType="begin"/>
        </w:r>
        <w:r w:rsidR="0043226D">
          <w:rPr>
            <w:noProof/>
            <w:webHidden/>
          </w:rPr>
          <w:instrText xml:space="preserve"> PAGEREF _Toc184102869 \h </w:instrText>
        </w:r>
        <w:r>
          <w:rPr>
            <w:noProof/>
            <w:webHidden/>
          </w:rPr>
        </w:r>
        <w:r>
          <w:rPr>
            <w:noProof/>
            <w:webHidden/>
          </w:rPr>
          <w:fldChar w:fldCharType="separate"/>
        </w:r>
        <w:r w:rsidR="004B4345">
          <w:rPr>
            <w:noProof/>
            <w:webHidden/>
          </w:rPr>
          <w:t>52</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70" w:history="1">
        <w:r w:rsidR="0043226D" w:rsidRPr="00392F97">
          <w:rPr>
            <w:rStyle w:val="Hyperlink"/>
            <w:noProof/>
            <w:lang w:val="en-US"/>
          </w:rPr>
          <w:t>5.1 NET Framework</w:t>
        </w:r>
        <w:r w:rsidR="0043226D">
          <w:rPr>
            <w:noProof/>
            <w:webHidden/>
          </w:rPr>
          <w:tab/>
        </w:r>
        <w:r>
          <w:rPr>
            <w:noProof/>
            <w:webHidden/>
          </w:rPr>
          <w:fldChar w:fldCharType="begin"/>
        </w:r>
        <w:r w:rsidR="0043226D">
          <w:rPr>
            <w:noProof/>
            <w:webHidden/>
          </w:rPr>
          <w:instrText xml:space="preserve"> PAGEREF _Toc184102870 \h </w:instrText>
        </w:r>
        <w:r>
          <w:rPr>
            <w:noProof/>
            <w:webHidden/>
          </w:rPr>
        </w:r>
        <w:r>
          <w:rPr>
            <w:noProof/>
            <w:webHidden/>
          </w:rPr>
          <w:fldChar w:fldCharType="separate"/>
        </w:r>
        <w:r w:rsidR="004B4345">
          <w:rPr>
            <w:noProof/>
            <w:webHidden/>
          </w:rPr>
          <w:t>52</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71" w:history="1">
        <w:r w:rsidR="0043226D" w:rsidRPr="00392F97">
          <w:rPr>
            <w:rStyle w:val="Hyperlink"/>
            <w:noProof/>
            <w:lang w:val="en-US"/>
          </w:rPr>
          <w:t>5.1.1 The C# language</w:t>
        </w:r>
        <w:r w:rsidR="0043226D">
          <w:rPr>
            <w:noProof/>
            <w:webHidden/>
          </w:rPr>
          <w:tab/>
        </w:r>
        <w:r>
          <w:rPr>
            <w:noProof/>
            <w:webHidden/>
          </w:rPr>
          <w:fldChar w:fldCharType="begin"/>
        </w:r>
        <w:r w:rsidR="0043226D">
          <w:rPr>
            <w:noProof/>
            <w:webHidden/>
          </w:rPr>
          <w:instrText xml:space="preserve"> PAGEREF _Toc184102871 \h </w:instrText>
        </w:r>
        <w:r>
          <w:rPr>
            <w:noProof/>
            <w:webHidden/>
          </w:rPr>
        </w:r>
        <w:r>
          <w:rPr>
            <w:noProof/>
            <w:webHidden/>
          </w:rPr>
          <w:fldChar w:fldCharType="separate"/>
        </w:r>
        <w:r w:rsidR="004B4345">
          <w:rPr>
            <w:noProof/>
            <w:webHidden/>
          </w:rPr>
          <w:t>53</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72" w:history="1">
        <w:r w:rsidR="0043226D" w:rsidRPr="00392F97">
          <w:rPr>
            <w:rStyle w:val="Hyperlink"/>
            <w:noProof/>
            <w:lang w:val="en-US"/>
          </w:rPr>
          <w:t>5.1.2 ASP.NET</w:t>
        </w:r>
        <w:r w:rsidR="0043226D">
          <w:rPr>
            <w:noProof/>
            <w:webHidden/>
          </w:rPr>
          <w:tab/>
        </w:r>
        <w:r>
          <w:rPr>
            <w:noProof/>
            <w:webHidden/>
          </w:rPr>
          <w:fldChar w:fldCharType="begin"/>
        </w:r>
        <w:r w:rsidR="0043226D">
          <w:rPr>
            <w:noProof/>
            <w:webHidden/>
          </w:rPr>
          <w:instrText xml:space="preserve"> PAGEREF _Toc184102872 \h </w:instrText>
        </w:r>
        <w:r>
          <w:rPr>
            <w:noProof/>
            <w:webHidden/>
          </w:rPr>
        </w:r>
        <w:r>
          <w:rPr>
            <w:noProof/>
            <w:webHidden/>
          </w:rPr>
          <w:fldChar w:fldCharType="separate"/>
        </w:r>
        <w:r w:rsidR="004B4345">
          <w:rPr>
            <w:noProof/>
            <w:webHidden/>
          </w:rPr>
          <w:t>54</w:t>
        </w:r>
        <w:r>
          <w:rPr>
            <w:noProof/>
            <w:webHidden/>
          </w:rPr>
          <w:fldChar w:fldCharType="end"/>
        </w:r>
      </w:hyperlink>
    </w:p>
    <w:p w:rsidR="0043226D" w:rsidRDefault="00522700">
      <w:pPr>
        <w:pStyle w:val="TOC3"/>
        <w:tabs>
          <w:tab w:val="right" w:leader="dot" w:pos="8324"/>
        </w:tabs>
        <w:rPr>
          <w:rFonts w:asciiTheme="minorHAnsi" w:eastAsiaTheme="minorEastAsia" w:hAnsiTheme="minorHAnsi" w:cstheme="minorBidi"/>
          <w:noProof/>
          <w:sz w:val="22"/>
          <w:szCs w:val="22"/>
          <w:lang w:val="en-US" w:eastAsia="en-US"/>
        </w:rPr>
      </w:pPr>
      <w:hyperlink w:anchor="_Toc184102873" w:history="1">
        <w:r w:rsidR="0043226D" w:rsidRPr="00392F97">
          <w:rPr>
            <w:rStyle w:val="Hyperlink"/>
            <w:noProof/>
          </w:rPr>
          <w:t>5.1.3 ADO.NET</w:t>
        </w:r>
        <w:r w:rsidR="0043226D">
          <w:rPr>
            <w:noProof/>
            <w:webHidden/>
          </w:rPr>
          <w:tab/>
        </w:r>
        <w:r>
          <w:rPr>
            <w:noProof/>
            <w:webHidden/>
          </w:rPr>
          <w:fldChar w:fldCharType="begin"/>
        </w:r>
        <w:r w:rsidR="0043226D">
          <w:rPr>
            <w:noProof/>
            <w:webHidden/>
          </w:rPr>
          <w:instrText xml:space="preserve"> PAGEREF _Toc184102873 \h </w:instrText>
        </w:r>
        <w:r>
          <w:rPr>
            <w:noProof/>
            <w:webHidden/>
          </w:rPr>
        </w:r>
        <w:r>
          <w:rPr>
            <w:noProof/>
            <w:webHidden/>
          </w:rPr>
          <w:fldChar w:fldCharType="separate"/>
        </w:r>
        <w:r w:rsidR="004B4345">
          <w:rPr>
            <w:noProof/>
            <w:webHidden/>
          </w:rPr>
          <w:t>55</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74" w:history="1">
        <w:r w:rsidR="0043226D" w:rsidRPr="00392F97">
          <w:rPr>
            <w:rStyle w:val="Hyperlink"/>
            <w:noProof/>
          </w:rPr>
          <w:t>6 CONCLUSIONS</w:t>
        </w:r>
        <w:r w:rsidR="0043226D">
          <w:rPr>
            <w:noProof/>
            <w:webHidden/>
          </w:rPr>
          <w:tab/>
        </w:r>
        <w:r>
          <w:rPr>
            <w:noProof/>
            <w:webHidden/>
          </w:rPr>
          <w:fldChar w:fldCharType="begin"/>
        </w:r>
        <w:r w:rsidR="0043226D">
          <w:rPr>
            <w:noProof/>
            <w:webHidden/>
          </w:rPr>
          <w:instrText xml:space="preserve"> PAGEREF _Toc184102874 \h </w:instrText>
        </w:r>
        <w:r>
          <w:rPr>
            <w:noProof/>
            <w:webHidden/>
          </w:rPr>
        </w:r>
        <w:r>
          <w:rPr>
            <w:noProof/>
            <w:webHidden/>
          </w:rPr>
          <w:fldChar w:fldCharType="separate"/>
        </w:r>
        <w:r w:rsidR="004B4345">
          <w:rPr>
            <w:noProof/>
            <w:webHidden/>
          </w:rPr>
          <w:t>57</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75" w:history="1">
        <w:r w:rsidR="0043226D" w:rsidRPr="00392F97">
          <w:rPr>
            <w:rStyle w:val="Hyperlink"/>
            <w:noProof/>
          </w:rPr>
          <w:t>6.1</w:t>
        </w:r>
        <w:r w:rsidR="0043226D" w:rsidRPr="00392F97">
          <w:rPr>
            <w:rStyle w:val="Hyperlink"/>
            <w:noProof/>
            <w:lang w:val="en-US"/>
          </w:rPr>
          <w:t xml:space="preserve"> Results</w:t>
        </w:r>
        <w:r w:rsidR="0043226D">
          <w:rPr>
            <w:noProof/>
            <w:webHidden/>
          </w:rPr>
          <w:tab/>
        </w:r>
        <w:r>
          <w:rPr>
            <w:noProof/>
            <w:webHidden/>
          </w:rPr>
          <w:fldChar w:fldCharType="begin"/>
        </w:r>
        <w:r w:rsidR="0043226D">
          <w:rPr>
            <w:noProof/>
            <w:webHidden/>
          </w:rPr>
          <w:instrText xml:space="preserve"> PAGEREF _Toc184102875 \h </w:instrText>
        </w:r>
        <w:r>
          <w:rPr>
            <w:noProof/>
            <w:webHidden/>
          </w:rPr>
        </w:r>
        <w:r>
          <w:rPr>
            <w:noProof/>
            <w:webHidden/>
          </w:rPr>
          <w:fldChar w:fldCharType="separate"/>
        </w:r>
        <w:r w:rsidR="004B4345">
          <w:rPr>
            <w:noProof/>
            <w:webHidden/>
          </w:rPr>
          <w:t>57</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76" w:history="1">
        <w:r w:rsidR="0043226D" w:rsidRPr="00392F97">
          <w:rPr>
            <w:rStyle w:val="Hyperlink"/>
            <w:noProof/>
          </w:rPr>
          <w:t>6.2</w:t>
        </w:r>
        <w:r w:rsidR="0043226D" w:rsidRPr="00392F97">
          <w:rPr>
            <w:rStyle w:val="Hyperlink"/>
            <w:noProof/>
            <w:lang w:val="en-US"/>
          </w:rPr>
          <w:t xml:space="preserve"> Personal experience</w:t>
        </w:r>
        <w:r w:rsidR="0043226D">
          <w:rPr>
            <w:noProof/>
            <w:webHidden/>
          </w:rPr>
          <w:tab/>
        </w:r>
        <w:r>
          <w:rPr>
            <w:noProof/>
            <w:webHidden/>
          </w:rPr>
          <w:fldChar w:fldCharType="begin"/>
        </w:r>
        <w:r w:rsidR="0043226D">
          <w:rPr>
            <w:noProof/>
            <w:webHidden/>
          </w:rPr>
          <w:instrText xml:space="preserve"> PAGEREF _Toc184102876 \h </w:instrText>
        </w:r>
        <w:r>
          <w:rPr>
            <w:noProof/>
            <w:webHidden/>
          </w:rPr>
        </w:r>
        <w:r>
          <w:rPr>
            <w:noProof/>
            <w:webHidden/>
          </w:rPr>
          <w:fldChar w:fldCharType="separate"/>
        </w:r>
        <w:r w:rsidR="004B4345">
          <w:rPr>
            <w:noProof/>
            <w:webHidden/>
          </w:rPr>
          <w:t>58</w:t>
        </w:r>
        <w:r>
          <w:rPr>
            <w:noProof/>
            <w:webHidden/>
          </w:rPr>
          <w:fldChar w:fldCharType="end"/>
        </w:r>
      </w:hyperlink>
    </w:p>
    <w:p w:rsidR="0043226D" w:rsidRDefault="00522700">
      <w:pPr>
        <w:pStyle w:val="TOC2"/>
        <w:tabs>
          <w:tab w:val="right" w:leader="dot" w:pos="8324"/>
        </w:tabs>
        <w:rPr>
          <w:rFonts w:asciiTheme="minorHAnsi" w:eastAsiaTheme="minorEastAsia" w:hAnsiTheme="minorHAnsi" w:cstheme="minorBidi"/>
          <w:noProof/>
          <w:sz w:val="22"/>
          <w:szCs w:val="22"/>
          <w:lang w:val="en-US" w:eastAsia="en-US"/>
        </w:rPr>
      </w:pPr>
      <w:hyperlink w:anchor="_Toc184102877" w:history="1">
        <w:r w:rsidR="0043226D" w:rsidRPr="00392F97">
          <w:rPr>
            <w:rStyle w:val="Hyperlink"/>
            <w:noProof/>
            <w:lang w:val="en-US"/>
          </w:rPr>
          <w:t>6.3 Further improvements</w:t>
        </w:r>
        <w:r w:rsidR="0043226D">
          <w:rPr>
            <w:noProof/>
            <w:webHidden/>
          </w:rPr>
          <w:tab/>
        </w:r>
        <w:r>
          <w:rPr>
            <w:noProof/>
            <w:webHidden/>
          </w:rPr>
          <w:fldChar w:fldCharType="begin"/>
        </w:r>
        <w:r w:rsidR="0043226D">
          <w:rPr>
            <w:noProof/>
            <w:webHidden/>
          </w:rPr>
          <w:instrText xml:space="preserve"> PAGEREF _Toc184102877 \h </w:instrText>
        </w:r>
        <w:r>
          <w:rPr>
            <w:noProof/>
            <w:webHidden/>
          </w:rPr>
        </w:r>
        <w:r>
          <w:rPr>
            <w:noProof/>
            <w:webHidden/>
          </w:rPr>
          <w:fldChar w:fldCharType="separate"/>
        </w:r>
        <w:r w:rsidR="004B4345">
          <w:rPr>
            <w:noProof/>
            <w:webHidden/>
          </w:rPr>
          <w:t>58</w:t>
        </w:r>
        <w:r>
          <w:rPr>
            <w:noProof/>
            <w:webHidden/>
          </w:rPr>
          <w:fldChar w:fldCharType="end"/>
        </w:r>
      </w:hyperlink>
    </w:p>
    <w:p w:rsidR="0043226D" w:rsidRDefault="00522700">
      <w:pPr>
        <w:pStyle w:val="TOC1"/>
        <w:rPr>
          <w:rFonts w:asciiTheme="minorHAnsi" w:eastAsiaTheme="minorEastAsia" w:hAnsiTheme="minorHAnsi" w:cstheme="minorBidi"/>
          <w:noProof/>
          <w:sz w:val="22"/>
          <w:szCs w:val="22"/>
          <w:lang w:val="en-US" w:eastAsia="en-US"/>
        </w:rPr>
      </w:pPr>
      <w:hyperlink w:anchor="_Toc184102878" w:history="1">
        <w:r w:rsidR="0043226D" w:rsidRPr="00392F97">
          <w:rPr>
            <w:rStyle w:val="Hyperlink"/>
            <w:rFonts w:cs="Arial"/>
            <w:noProof/>
          </w:rPr>
          <w:t>REFERENCES</w:t>
        </w:r>
        <w:r w:rsidR="0043226D">
          <w:rPr>
            <w:noProof/>
            <w:webHidden/>
          </w:rPr>
          <w:tab/>
        </w:r>
        <w:r>
          <w:rPr>
            <w:noProof/>
            <w:webHidden/>
          </w:rPr>
          <w:fldChar w:fldCharType="begin"/>
        </w:r>
        <w:r w:rsidR="0043226D">
          <w:rPr>
            <w:noProof/>
            <w:webHidden/>
          </w:rPr>
          <w:instrText xml:space="preserve"> PAGEREF _Toc184102878 \h </w:instrText>
        </w:r>
        <w:r>
          <w:rPr>
            <w:noProof/>
            <w:webHidden/>
          </w:rPr>
        </w:r>
        <w:r>
          <w:rPr>
            <w:noProof/>
            <w:webHidden/>
          </w:rPr>
          <w:fldChar w:fldCharType="separate"/>
        </w:r>
        <w:r w:rsidR="004B4345">
          <w:rPr>
            <w:noProof/>
            <w:webHidden/>
          </w:rPr>
          <w:t>60</w:t>
        </w:r>
        <w:r>
          <w:rPr>
            <w:noProof/>
            <w:webHidden/>
          </w:rPr>
          <w:fldChar w:fldCharType="end"/>
        </w:r>
      </w:hyperlink>
    </w:p>
    <w:p w:rsidR="00DF0661" w:rsidRDefault="00522700" w:rsidP="00F670D3">
      <w:pPr>
        <w:rPr>
          <w:b/>
          <w:sz w:val="28"/>
          <w:szCs w:val="28"/>
          <w:lang w:val="en-US"/>
        </w:rPr>
      </w:pPr>
      <w:r>
        <w:fldChar w:fldCharType="end"/>
      </w:r>
      <w:r w:rsidRPr="008127F1">
        <w:rPr>
          <w:b/>
          <w:sz w:val="32"/>
          <w:szCs w:val="32"/>
          <w:lang w:val="en-US"/>
        </w:rPr>
        <w:fldChar w:fldCharType="begin"/>
      </w:r>
      <w:r w:rsidR="009D3B9A" w:rsidRPr="00546735">
        <w:rPr>
          <w:b/>
          <w:sz w:val="32"/>
          <w:szCs w:val="32"/>
          <w:lang w:val="en-US"/>
        </w:rPr>
        <w:instrText xml:space="preserve"> TOC \o "1-3" \h \z </w:instrText>
      </w:r>
      <w:r w:rsidRPr="008127F1">
        <w:rPr>
          <w:b/>
          <w:sz w:val="32"/>
          <w:szCs w:val="32"/>
          <w:lang w:val="en-US"/>
        </w:rPr>
        <w:fldChar w:fldCharType="end"/>
      </w:r>
      <w:bookmarkStart w:id="0" w:name="_Ref85348518"/>
    </w:p>
    <w:p w:rsidR="002D2021" w:rsidRPr="006F0DEB" w:rsidRDefault="00503EFE" w:rsidP="006F0DEB">
      <w:pPr>
        <w:pStyle w:val="Caption"/>
        <w:rPr>
          <w:sz w:val="28"/>
          <w:szCs w:val="28"/>
          <w:lang w:val="en-US"/>
        </w:rPr>
      </w:pPr>
      <w:r w:rsidRPr="006F0DEB">
        <w:rPr>
          <w:sz w:val="28"/>
          <w:szCs w:val="28"/>
          <w:lang w:val="en-US"/>
        </w:rPr>
        <w:t>List of f</w:t>
      </w:r>
      <w:r w:rsidR="002D2021" w:rsidRPr="006F0DEB">
        <w:rPr>
          <w:sz w:val="28"/>
          <w:szCs w:val="28"/>
          <w:lang w:val="en-US"/>
        </w:rPr>
        <w:t>igures</w:t>
      </w:r>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r w:rsidRPr="000D7186">
        <w:rPr>
          <w:rFonts w:cs="Arial"/>
          <w:lang w:val="en-US"/>
        </w:rPr>
        <w:fldChar w:fldCharType="begin"/>
      </w:r>
      <w:r w:rsidR="00E82AA2" w:rsidRPr="000D7186">
        <w:rPr>
          <w:rFonts w:cs="Arial"/>
          <w:lang w:val="en-US"/>
        </w:rPr>
        <w:instrText xml:space="preserve"> TOC \h \z \t "CaptionOwn" \c </w:instrText>
      </w:r>
      <w:r w:rsidRPr="000D7186">
        <w:rPr>
          <w:rFonts w:cs="Arial"/>
          <w:lang w:val="en-US"/>
        </w:rPr>
        <w:fldChar w:fldCharType="separate"/>
      </w:r>
      <w:hyperlink w:anchor="_Toc184102879" w:history="1">
        <w:r w:rsidR="0043226D" w:rsidRPr="00397022">
          <w:rPr>
            <w:rStyle w:val="Hyperlink"/>
            <w:noProof/>
          </w:rPr>
          <w:t>FIGURE 1.</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Sending process of an invoice</w:t>
        </w:r>
        <w:r w:rsidR="0043226D">
          <w:rPr>
            <w:noProof/>
            <w:webHidden/>
          </w:rPr>
          <w:tab/>
        </w:r>
        <w:r>
          <w:rPr>
            <w:noProof/>
            <w:webHidden/>
          </w:rPr>
          <w:fldChar w:fldCharType="begin"/>
        </w:r>
        <w:r w:rsidR="0043226D">
          <w:rPr>
            <w:noProof/>
            <w:webHidden/>
          </w:rPr>
          <w:instrText xml:space="preserve"> PAGEREF _Toc184102879 \h </w:instrText>
        </w:r>
        <w:r>
          <w:rPr>
            <w:noProof/>
            <w:webHidden/>
          </w:rPr>
        </w:r>
        <w:r>
          <w:rPr>
            <w:noProof/>
            <w:webHidden/>
          </w:rPr>
          <w:fldChar w:fldCharType="separate"/>
        </w:r>
        <w:r w:rsidR="004B4345">
          <w:rPr>
            <w:noProof/>
            <w:webHidden/>
          </w:rPr>
          <w:t>12</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0" w:history="1">
        <w:r w:rsidR="0043226D" w:rsidRPr="00397022">
          <w:rPr>
            <w:rStyle w:val="Hyperlink"/>
            <w:noProof/>
          </w:rPr>
          <w:t>FIGURE 2.</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Use case diagram for Archiving and Reporting System</w:t>
        </w:r>
        <w:r w:rsidR="0043226D">
          <w:rPr>
            <w:noProof/>
            <w:webHidden/>
          </w:rPr>
          <w:tab/>
        </w:r>
        <w:r>
          <w:rPr>
            <w:noProof/>
            <w:webHidden/>
          </w:rPr>
          <w:fldChar w:fldCharType="begin"/>
        </w:r>
        <w:r w:rsidR="0043226D">
          <w:rPr>
            <w:noProof/>
            <w:webHidden/>
          </w:rPr>
          <w:instrText xml:space="preserve"> PAGEREF _Toc184102880 \h </w:instrText>
        </w:r>
        <w:r>
          <w:rPr>
            <w:noProof/>
            <w:webHidden/>
          </w:rPr>
        </w:r>
        <w:r>
          <w:rPr>
            <w:noProof/>
            <w:webHidden/>
          </w:rPr>
          <w:fldChar w:fldCharType="separate"/>
        </w:r>
        <w:r w:rsidR="004B4345">
          <w:rPr>
            <w:noProof/>
            <w:webHidden/>
          </w:rPr>
          <w:t>14</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1" w:history="1">
        <w:r w:rsidR="0043226D" w:rsidRPr="00397022">
          <w:rPr>
            <w:rStyle w:val="Hyperlink"/>
            <w:noProof/>
          </w:rPr>
          <w:t>FIGURE 3.</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The invoices data table</w:t>
        </w:r>
        <w:r w:rsidR="0043226D">
          <w:rPr>
            <w:noProof/>
            <w:webHidden/>
          </w:rPr>
          <w:tab/>
        </w:r>
        <w:r>
          <w:rPr>
            <w:noProof/>
            <w:webHidden/>
          </w:rPr>
          <w:fldChar w:fldCharType="begin"/>
        </w:r>
        <w:r w:rsidR="0043226D">
          <w:rPr>
            <w:noProof/>
            <w:webHidden/>
          </w:rPr>
          <w:instrText xml:space="preserve"> PAGEREF _Toc184102881 \h </w:instrText>
        </w:r>
        <w:r>
          <w:rPr>
            <w:noProof/>
            <w:webHidden/>
          </w:rPr>
        </w:r>
        <w:r>
          <w:rPr>
            <w:noProof/>
            <w:webHidden/>
          </w:rPr>
          <w:fldChar w:fldCharType="separate"/>
        </w:r>
        <w:r w:rsidR="004B4345">
          <w:rPr>
            <w:noProof/>
            <w:webHidden/>
          </w:rPr>
          <w:t>18</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2" w:history="1">
        <w:r w:rsidR="0043226D" w:rsidRPr="00397022">
          <w:rPr>
            <w:rStyle w:val="Hyperlink"/>
            <w:noProof/>
          </w:rPr>
          <w:t>FIGURE 4.</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Flow diagram of an item’s archiving process</w:t>
        </w:r>
        <w:r w:rsidR="0043226D">
          <w:rPr>
            <w:noProof/>
            <w:webHidden/>
          </w:rPr>
          <w:tab/>
        </w:r>
        <w:r>
          <w:rPr>
            <w:noProof/>
            <w:webHidden/>
          </w:rPr>
          <w:fldChar w:fldCharType="begin"/>
        </w:r>
        <w:r w:rsidR="0043226D">
          <w:rPr>
            <w:noProof/>
            <w:webHidden/>
          </w:rPr>
          <w:instrText xml:space="preserve"> PAGEREF _Toc184102882 \h </w:instrText>
        </w:r>
        <w:r>
          <w:rPr>
            <w:noProof/>
            <w:webHidden/>
          </w:rPr>
        </w:r>
        <w:r>
          <w:rPr>
            <w:noProof/>
            <w:webHidden/>
          </w:rPr>
          <w:fldChar w:fldCharType="separate"/>
        </w:r>
        <w:r w:rsidR="004B4345">
          <w:rPr>
            <w:noProof/>
            <w:webHidden/>
          </w:rPr>
          <w:t>24</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3" w:history="1">
        <w:r w:rsidR="0043226D" w:rsidRPr="00397022">
          <w:rPr>
            <w:rStyle w:val="Hyperlink"/>
            <w:noProof/>
          </w:rPr>
          <w:t>FIGURE 5.</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ReportProperties class diagram</w:t>
        </w:r>
        <w:r w:rsidR="0043226D">
          <w:rPr>
            <w:noProof/>
            <w:webHidden/>
          </w:rPr>
          <w:tab/>
        </w:r>
        <w:r>
          <w:rPr>
            <w:noProof/>
            <w:webHidden/>
          </w:rPr>
          <w:fldChar w:fldCharType="begin"/>
        </w:r>
        <w:r w:rsidR="0043226D">
          <w:rPr>
            <w:noProof/>
            <w:webHidden/>
          </w:rPr>
          <w:instrText xml:space="preserve"> PAGEREF _Toc184102883 \h </w:instrText>
        </w:r>
        <w:r>
          <w:rPr>
            <w:noProof/>
            <w:webHidden/>
          </w:rPr>
        </w:r>
        <w:r>
          <w:rPr>
            <w:noProof/>
            <w:webHidden/>
          </w:rPr>
          <w:fldChar w:fldCharType="separate"/>
        </w:r>
        <w:r w:rsidR="004B4345">
          <w:rPr>
            <w:noProof/>
            <w:webHidden/>
          </w:rPr>
          <w:t>31</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4" w:history="1">
        <w:r w:rsidR="0043226D" w:rsidRPr="00397022">
          <w:rPr>
            <w:rStyle w:val="Hyperlink"/>
            <w:noProof/>
          </w:rPr>
          <w:t>FIGURE 6.</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Report header user control</w:t>
        </w:r>
        <w:r w:rsidR="0043226D">
          <w:rPr>
            <w:noProof/>
            <w:webHidden/>
          </w:rPr>
          <w:tab/>
        </w:r>
        <w:r>
          <w:rPr>
            <w:noProof/>
            <w:webHidden/>
          </w:rPr>
          <w:fldChar w:fldCharType="begin"/>
        </w:r>
        <w:r w:rsidR="0043226D">
          <w:rPr>
            <w:noProof/>
            <w:webHidden/>
          </w:rPr>
          <w:instrText xml:space="preserve"> PAGEREF _Toc184102884 \h </w:instrText>
        </w:r>
        <w:r>
          <w:rPr>
            <w:noProof/>
            <w:webHidden/>
          </w:rPr>
        </w:r>
        <w:r>
          <w:rPr>
            <w:noProof/>
            <w:webHidden/>
          </w:rPr>
          <w:fldChar w:fldCharType="separate"/>
        </w:r>
        <w:r w:rsidR="004B4345">
          <w:rPr>
            <w:noProof/>
            <w:webHidden/>
          </w:rPr>
          <w:t>36</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5" w:history="1">
        <w:r w:rsidR="0043226D" w:rsidRPr="00397022">
          <w:rPr>
            <w:rStyle w:val="Hyperlink"/>
            <w:noProof/>
          </w:rPr>
          <w:t>FIGURE 7.</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InfoBox user control</w:t>
        </w:r>
        <w:r w:rsidR="0043226D">
          <w:rPr>
            <w:noProof/>
            <w:webHidden/>
          </w:rPr>
          <w:tab/>
        </w:r>
        <w:r>
          <w:rPr>
            <w:noProof/>
            <w:webHidden/>
          </w:rPr>
          <w:fldChar w:fldCharType="begin"/>
        </w:r>
        <w:r w:rsidR="0043226D">
          <w:rPr>
            <w:noProof/>
            <w:webHidden/>
          </w:rPr>
          <w:instrText xml:space="preserve"> PAGEREF _Toc184102885 \h </w:instrText>
        </w:r>
        <w:r>
          <w:rPr>
            <w:noProof/>
            <w:webHidden/>
          </w:rPr>
        </w:r>
        <w:r>
          <w:rPr>
            <w:noProof/>
            <w:webHidden/>
          </w:rPr>
          <w:fldChar w:fldCharType="separate"/>
        </w:r>
        <w:r w:rsidR="004B4345">
          <w:rPr>
            <w:noProof/>
            <w:webHidden/>
          </w:rPr>
          <w:t>37</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6" w:history="1">
        <w:r w:rsidR="0043226D" w:rsidRPr="00397022">
          <w:rPr>
            <w:rStyle w:val="Hyperlink"/>
            <w:noProof/>
          </w:rPr>
          <w:t>FIGURE 8.</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FacilityInfoHeader user control</w:t>
        </w:r>
        <w:r w:rsidR="0043226D">
          <w:rPr>
            <w:noProof/>
            <w:webHidden/>
          </w:rPr>
          <w:tab/>
        </w:r>
        <w:r>
          <w:rPr>
            <w:noProof/>
            <w:webHidden/>
          </w:rPr>
          <w:fldChar w:fldCharType="begin"/>
        </w:r>
        <w:r w:rsidR="0043226D">
          <w:rPr>
            <w:noProof/>
            <w:webHidden/>
          </w:rPr>
          <w:instrText xml:space="preserve"> PAGEREF _Toc184102886 \h </w:instrText>
        </w:r>
        <w:r>
          <w:rPr>
            <w:noProof/>
            <w:webHidden/>
          </w:rPr>
        </w:r>
        <w:r>
          <w:rPr>
            <w:noProof/>
            <w:webHidden/>
          </w:rPr>
          <w:fldChar w:fldCharType="separate"/>
        </w:r>
        <w:r w:rsidR="004B4345">
          <w:rPr>
            <w:noProof/>
            <w:webHidden/>
          </w:rPr>
          <w:t>37</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7" w:history="1">
        <w:r w:rsidR="0043226D" w:rsidRPr="00397022">
          <w:rPr>
            <w:rStyle w:val="Hyperlink"/>
            <w:noProof/>
          </w:rPr>
          <w:t>FIGURE 9.</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ObjectDataSource and related classes</w:t>
        </w:r>
        <w:r w:rsidR="0043226D">
          <w:rPr>
            <w:noProof/>
            <w:webHidden/>
          </w:rPr>
          <w:tab/>
        </w:r>
        <w:r>
          <w:rPr>
            <w:noProof/>
            <w:webHidden/>
          </w:rPr>
          <w:fldChar w:fldCharType="begin"/>
        </w:r>
        <w:r w:rsidR="0043226D">
          <w:rPr>
            <w:noProof/>
            <w:webHidden/>
          </w:rPr>
          <w:instrText xml:space="preserve"> PAGEREF _Toc184102887 \h </w:instrText>
        </w:r>
        <w:r>
          <w:rPr>
            <w:noProof/>
            <w:webHidden/>
          </w:rPr>
        </w:r>
        <w:r>
          <w:rPr>
            <w:noProof/>
            <w:webHidden/>
          </w:rPr>
          <w:fldChar w:fldCharType="separate"/>
        </w:r>
        <w:r w:rsidR="004B4345">
          <w:rPr>
            <w:noProof/>
            <w:webHidden/>
          </w:rPr>
          <w:t>40</w:t>
        </w:r>
        <w:r>
          <w:rPr>
            <w:noProof/>
            <w:webHidden/>
          </w:rPr>
          <w:fldChar w:fldCharType="end"/>
        </w:r>
      </w:hyperlink>
    </w:p>
    <w:p w:rsidR="0043226D" w:rsidRDefault="00522700">
      <w:pPr>
        <w:pStyle w:val="TableofFigures"/>
        <w:tabs>
          <w:tab w:val="left" w:pos="1540"/>
          <w:tab w:val="right" w:leader="dot" w:pos="8324"/>
        </w:tabs>
        <w:rPr>
          <w:rFonts w:asciiTheme="minorHAnsi" w:eastAsiaTheme="minorEastAsia" w:hAnsiTheme="minorHAnsi" w:cstheme="minorBidi"/>
          <w:noProof/>
          <w:sz w:val="22"/>
          <w:szCs w:val="22"/>
          <w:lang w:val="en-US" w:eastAsia="en-US"/>
        </w:rPr>
      </w:pPr>
      <w:hyperlink w:anchor="_Toc184102888" w:history="1">
        <w:r w:rsidR="0043226D" w:rsidRPr="00397022">
          <w:rPr>
            <w:rStyle w:val="Hyperlink"/>
            <w:noProof/>
          </w:rPr>
          <w:t>FIGURE 10.</w:t>
        </w:r>
        <w:r w:rsidR="0043226D">
          <w:rPr>
            <w:rFonts w:asciiTheme="minorHAnsi" w:eastAsiaTheme="minorEastAsia" w:hAnsiTheme="minorHAnsi" w:cstheme="minorBidi"/>
            <w:noProof/>
            <w:sz w:val="22"/>
            <w:szCs w:val="22"/>
            <w:lang w:val="en-US" w:eastAsia="en-US"/>
          </w:rPr>
          <w:tab/>
        </w:r>
        <w:r w:rsidR="0043226D" w:rsidRPr="00397022">
          <w:rPr>
            <w:rStyle w:val="Hyperlink"/>
            <w:noProof/>
          </w:rPr>
          <w:t>The schema of the InvoicingService database</w:t>
        </w:r>
        <w:r w:rsidR="0043226D">
          <w:rPr>
            <w:noProof/>
            <w:webHidden/>
          </w:rPr>
          <w:tab/>
        </w:r>
        <w:r>
          <w:rPr>
            <w:noProof/>
            <w:webHidden/>
          </w:rPr>
          <w:fldChar w:fldCharType="begin"/>
        </w:r>
        <w:r w:rsidR="0043226D">
          <w:rPr>
            <w:noProof/>
            <w:webHidden/>
          </w:rPr>
          <w:instrText xml:space="preserve"> PAGEREF _Toc184102888 \h </w:instrText>
        </w:r>
        <w:r>
          <w:rPr>
            <w:noProof/>
            <w:webHidden/>
          </w:rPr>
        </w:r>
        <w:r>
          <w:rPr>
            <w:noProof/>
            <w:webHidden/>
          </w:rPr>
          <w:fldChar w:fldCharType="separate"/>
        </w:r>
        <w:r w:rsidR="004B4345">
          <w:rPr>
            <w:noProof/>
            <w:webHidden/>
          </w:rPr>
          <w:t>45</w:t>
        </w:r>
        <w:r>
          <w:rPr>
            <w:noProof/>
            <w:webHidden/>
          </w:rPr>
          <w:fldChar w:fldCharType="end"/>
        </w:r>
      </w:hyperlink>
    </w:p>
    <w:p w:rsidR="00C5771B" w:rsidRDefault="00522700">
      <w:pPr>
        <w:rPr>
          <w:sz w:val="28"/>
          <w:szCs w:val="28"/>
        </w:rPr>
      </w:pPr>
      <w:r w:rsidRPr="000D7186">
        <w:rPr>
          <w:rFonts w:cs="Arial"/>
          <w:lang w:val="en-US"/>
        </w:rPr>
        <w:fldChar w:fldCharType="end"/>
      </w:r>
      <w:bookmarkStart w:id="1" w:name="_Toc130920225"/>
      <w:bookmarkEnd w:id="0"/>
    </w:p>
    <w:p w:rsidR="00C5771B" w:rsidRPr="006F0DEB" w:rsidRDefault="001D794A" w:rsidP="006F0DEB">
      <w:pPr>
        <w:pStyle w:val="Caption"/>
        <w:rPr>
          <w:sz w:val="28"/>
          <w:szCs w:val="28"/>
        </w:rPr>
      </w:pPr>
      <w:r>
        <w:rPr>
          <w:sz w:val="28"/>
          <w:szCs w:val="28"/>
          <w:lang w:val="en-US"/>
        </w:rPr>
        <w:br w:type="page"/>
      </w:r>
      <w:r w:rsidR="00D716E4" w:rsidRPr="006F0DEB">
        <w:rPr>
          <w:sz w:val="28"/>
          <w:szCs w:val="28"/>
          <w:lang w:val="en-US"/>
        </w:rPr>
        <w:lastRenderedPageBreak/>
        <w:t>List of tables</w:t>
      </w:r>
    </w:p>
    <w:p w:rsidR="0043226D" w:rsidRDefault="00522700">
      <w:pPr>
        <w:pStyle w:val="TableofFigures"/>
        <w:tabs>
          <w:tab w:val="left" w:pos="1320"/>
          <w:tab w:val="right" w:leader="dot" w:pos="8324"/>
        </w:tabs>
        <w:rPr>
          <w:rFonts w:asciiTheme="minorHAnsi" w:eastAsiaTheme="minorEastAsia" w:hAnsiTheme="minorHAnsi" w:cstheme="minorBidi"/>
          <w:noProof/>
          <w:sz w:val="22"/>
          <w:szCs w:val="22"/>
          <w:lang w:val="en-US" w:eastAsia="en-US"/>
        </w:rPr>
      </w:pPr>
      <w:r w:rsidRPr="00522700">
        <w:rPr>
          <w:lang w:val="en-US"/>
        </w:rPr>
        <w:fldChar w:fldCharType="begin"/>
      </w:r>
      <w:r w:rsidR="00DF0661">
        <w:rPr>
          <w:lang w:val="en-US"/>
        </w:rPr>
        <w:instrText xml:space="preserve"> TOC \h \z \t "Caption:figure" \c </w:instrText>
      </w:r>
      <w:r w:rsidRPr="00522700">
        <w:rPr>
          <w:lang w:val="en-US"/>
        </w:rPr>
        <w:fldChar w:fldCharType="separate"/>
      </w:r>
      <w:hyperlink w:anchor="_Toc184102889" w:history="1">
        <w:r w:rsidR="0043226D" w:rsidRPr="00CC6918">
          <w:rPr>
            <w:rStyle w:val="Hyperlink"/>
            <w:noProof/>
          </w:rPr>
          <w:t>TABLE 1.</w:t>
        </w:r>
        <w:r w:rsidR="0043226D">
          <w:rPr>
            <w:rFonts w:asciiTheme="minorHAnsi" w:eastAsiaTheme="minorEastAsia" w:hAnsiTheme="minorHAnsi" w:cstheme="minorBidi"/>
            <w:noProof/>
            <w:sz w:val="22"/>
            <w:szCs w:val="22"/>
            <w:lang w:val="en-US" w:eastAsia="en-US"/>
          </w:rPr>
          <w:tab/>
        </w:r>
        <w:r w:rsidR="0043226D" w:rsidRPr="00CC6918">
          <w:rPr>
            <w:rStyle w:val="Hyperlink"/>
            <w:noProof/>
          </w:rPr>
          <w:t>Functional requirements for archiver</w:t>
        </w:r>
        <w:r w:rsidR="0043226D">
          <w:rPr>
            <w:noProof/>
            <w:webHidden/>
          </w:rPr>
          <w:tab/>
        </w:r>
        <w:r>
          <w:rPr>
            <w:noProof/>
            <w:webHidden/>
          </w:rPr>
          <w:fldChar w:fldCharType="begin"/>
        </w:r>
        <w:r w:rsidR="0043226D">
          <w:rPr>
            <w:noProof/>
            <w:webHidden/>
          </w:rPr>
          <w:instrText xml:space="preserve"> PAGEREF _Toc184102889 \h </w:instrText>
        </w:r>
        <w:r>
          <w:rPr>
            <w:noProof/>
            <w:webHidden/>
          </w:rPr>
        </w:r>
        <w:r>
          <w:rPr>
            <w:noProof/>
            <w:webHidden/>
          </w:rPr>
          <w:fldChar w:fldCharType="separate"/>
        </w:r>
        <w:r w:rsidR="004B4345">
          <w:rPr>
            <w:noProof/>
            <w:webHidden/>
          </w:rPr>
          <w:t>15</w:t>
        </w:r>
        <w:r>
          <w:rPr>
            <w:noProof/>
            <w:webHidden/>
          </w:rPr>
          <w:fldChar w:fldCharType="end"/>
        </w:r>
      </w:hyperlink>
    </w:p>
    <w:p w:rsidR="001125F7" w:rsidRDefault="00522700" w:rsidP="001125F7">
      <w:pPr>
        <w:pStyle w:val="TableofFigures"/>
        <w:tabs>
          <w:tab w:val="left" w:pos="1320"/>
          <w:tab w:val="right" w:leader="dot" w:pos="8324"/>
        </w:tabs>
        <w:sectPr w:rsidR="001125F7" w:rsidSect="008029A1">
          <w:headerReference w:type="default" r:id="rId8"/>
          <w:headerReference w:type="first" r:id="rId9"/>
          <w:pgSz w:w="11906" w:h="16838" w:code="9"/>
          <w:pgMar w:top="1701" w:right="1134" w:bottom="1701" w:left="1701" w:header="709" w:footer="709" w:gutter="0"/>
          <w:pgNumType w:fmt="lowerRoman" w:start="1"/>
          <w:cols w:space="720"/>
          <w:docGrid w:linePitch="360"/>
        </w:sectPr>
      </w:pPr>
      <w:hyperlink w:anchor="_Toc184102890" w:history="1">
        <w:r w:rsidR="0043226D" w:rsidRPr="00CC6918">
          <w:rPr>
            <w:rStyle w:val="Hyperlink"/>
            <w:noProof/>
            <w:lang w:val="en-US"/>
          </w:rPr>
          <w:t>TABLE 2.</w:t>
        </w:r>
        <w:r w:rsidR="0043226D">
          <w:rPr>
            <w:rFonts w:asciiTheme="minorHAnsi" w:eastAsiaTheme="minorEastAsia" w:hAnsiTheme="minorHAnsi" w:cstheme="minorBidi"/>
            <w:noProof/>
            <w:sz w:val="22"/>
            <w:szCs w:val="22"/>
            <w:lang w:val="en-US" w:eastAsia="en-US"/>
          </w:rPr>
          <w:tab/>
        </w:r>
        <w:r w:rsidR="0043226D" w:rsidRPr="00CC6918">
          <w:rPr>
            <w:rStyle w:val="Hyperlink"/>
            <w:noProof/>
            <w:lang w:val="en-US"/>
          </w:rPr>
          <w:t>Functional requirements for the reporting system</w:t>
        </w:r>
        <w:r w:rsidR="0043226D">
          <w:rPr>
            <w:noProof/>
            <w:webHidden/>
          </w:rPr>
          <w:tab/>
        </w:r>
        <w:r>
          <w:rPr>
            <w:noProof/>
            <w:webHidden/>
          </w:rPr>
          <w:fldChar w:fldCharType="begin"/>
        </w:r>
        <w:r w:rsidR="0043226D">
          <w:rPr>
            <w:noProof/>
            <w:webHidden/>
          </w:rPr>
          <w:instrText xml:space="preserve"> PAGEREF _Toc184102890 \h </w:instrText>
        </w:r>
        <w:r>
          <w:rPr>
            <w:noProof/>
            <w:webHidden/>
          </w:rPr>
        </w:r>
        <w:r>
          <w:rPr>
            <w:noProof/>
            <w:webHidden/>
          </w:rPr>
          <w:fldChar w:fldCharType="separate"/>
        </w:r>
        <w:r w:rsidR="004B4345">
          <w:rPr>
            <w:noProof/>
            <w:webHidden/>
          </w:rPr>
          <w:t>26</w:t>
        </w:r>
        <w:r>
          <w:rPr>
            <w:noProof/>
            <w:webHidden/>
          </w:rPr>
          <w:fldChar w:fldCharType="end"/>
        </w:r>
      </w:hyperlink>
      <w:r>
        <w:fldChar w:fldCharType="end"/>
      </w:r>
    </w:p>
    <w:p w:rsidR="00C5771B" w:rsidRDefault="00522700" w:rsidP="001125F7">
      <w:pPr>
        <w:pStyle w:val="Heading1"/>
        <w:numPr>
          <w:ilvl w:val="0"/>
          <w:numId w:val="0"/>
        </w:numPr>
      </w:pPr>
      <w:r w:rsidRPr="00546735">
        <w:lastRenderedPageBreak/>
        <w:fldChar w:fldCharType="begin"/>
      </w:r>
      <w:r w:rsidR="0065188A" w:rsidRPr="00546735">
        <w:instrText xml:space="preserve">TOC </w:instrText>
      </w:r>
      <w:r w:rsidRPr="00546735">
        <w:fldChar w:fldCharType="end"/>
      </w:r>
      <w:bookmarkStart w:id="2" w:name="_Toc184060365"/>
      <w:bookmarkStart w:id="3" w:name="_Toc184102835"/>
      <w:r w:rsidR="000B1AD0">
        <w:t>TERMS</w:t>
      </w:r>
      <w:bookmarkEnd w:id="2"/>
      <w:bookmarkEnd w:id="3"/>
    </w:p>
    <w:p w:rsidR="002C2320" w:rsidRPr="00BB6856" w:rsidRDefault="00D716E4" w:rsidP="002C2320">
      <w:pPr>
        <w:rPr>
          <w:lang w:val="en-US"/>
        </w:rPr>
      </w:pPr>
      <w:r w:rsidRPr="00D716E4">
        <w:rPr>
          <w:b/>
          <w:lang w:val="en-US"/>
        </w:rPr>
        <w:t>ADO</w:t>
      </w:r>
      <w:r w:rsidR="002C2320" w:rsidRPr="00BB6856">
        <w:rPr>
          <w:lang w:val="en-US"/>
        </w:rPr>
        <w:t xml:space="preserve"> = ActiveX Data Objects</w:t>
      </w:r>
      <w:r w:rsidR="00BB6856" w:rsidRPr="00BB6856">
        <w:rPr>
          <w:lang w:val="en-US"/>
        </w:rPr>
        <w:t>, a set of Component Object Model objects for accessing data sources.</w:t>
      </w:r>
    </w:p>
    <w:p w:rsidR="005F7E8B" w:rsidRPr="000D7186" w:rsidRDefault="00D716E4" w:rsidP="005F7E8B">
      <w:pPr>
        <w:pStyle w:val="NoSpacing"/>
        <w:spacing w:after="360" w:line="360" w:lineRule="auto"/>
        <w:rPr>
          <w:rFonts w:ascii="Arial" w:hAnsi="Arial" w:cs="Arial"/>
        </w:rPr>
      </w:pPr>
      <w:r w:rsidRPr="00D716E4">
        <w:rPr>
          <w:rFonts w:ascii="Arial" w:hAnsi="Arial" w:cs="Arial"/>
          <w:b/>
        </w:rPr>
        <w:t>ANSI</w:t>
      </w:r>
      <w:r w:rsidR="005F7E8B" w:rsidRPr="000D7186">
        <w:rPr>
          <w:rFonts w:ascii="Arial" w:hAnsi="Arial" w:cs="Arial"/>
        </w:rPr>
        <w:t xml:space="preserve"> = American National Standards Institute, it is a private nonprofit organization that oversees the development of voluntary consensus standards for products, services, processes, systems, and personnel in the </w:t>
      </w:r>
      <w:smartTag w:uri="urn:schemas-microsoft-com:office:smarttags" w:element="place">
        <w:smartTag w:uri="urn:schemas-microsoft-com:office:smarttags" w:element="country-region">
          <w:r w:rsidR="005F7E8B" w:rsidRPr="000D7186">
            <w:rPr>
              <w:rFonts w:ascii="Arial" w:hAnsi="Arial" w:cs="Arial"/>
            </w:rPr>
            <w:t>United States</w:t>
          </w:r>
        </w:smartTag>
      </w:smartTag>
      <w:r w:rsidR="005F7E8B" w:rsidRPr="000D7186">
        <w:rPr>
          <w:rFonts w:ascii="Arial" w:hAnsi="Arial" w:cs="Arial"/>
        </w:rPr>
        <w:t>.</w:t>
      </w:r>
    </w:p>
    <w:p w:rsidR="005F7E8B" w:rsidRPr="002C2320" w:rsidRDefault="00D716E4" w:rsidP="005F7E8B">
      <w:pPr>
        <w:rPr>
          <w:lang w:val="en-US"/>
        </w:rPr>
      </w:pPr>
      <w:r w:rsidRPr="00D716E4">
        <w:rPr>
          <w:b/>
          <w:lang w:val="en-US"/>
        </w:rPr>
        <w:t>CIL</w:t>
      </w:r>
      <w:r w:rsidR="005F7E8B">
        <w:rPr>
          <w:lang w:val="en-US"/>
        </w:rPr>
        <w:t xml:space="preserve"> = </w:t>
      </w:r>
      <w:r w:rsidR="005F7E8B" w:rsidRPr="005F7E8B">
        <w:rPr>
          <w:lang w:val="en-US"/>
        </w:rPr>
        <w:t>Common Intermediate Language</w:t>
      </w:r>
      <w:r w:rsidR="00EC39EC">
        <w:rPr>
          <w:lang w:val="en-US"/>
        </w:rPr>
        <w:t xml:space="preserve"> (formally called Microsoft In</w:t>
      </w:r>
      <w:r w:rsidR="0044183F">
        <w:rPr>
          <w:lang w:val="en-US"/>
        </w:rPr>
        <w:t>termediate Language</w:t>
      </w:r>
      <w:r w:rsidR="005F7E8B" w:rsidRPr="0040568B">
        <w:rPr>
          <w:lang w:val="en-US"/>
        </w:rPr>
        <w:t>, a</w:t>
      </w:r>
      <w:r w:rsidR="005F7E8B" w:rsidRPr="002C2320">
        <w:rPr>
          <w:lang w:val="en-US"/>
        </w:rPr>
        <w:t xml:space="preserve">ll </w:t>
      </w:r>
      <w:r w:rsidR="005F7E8B">
        <w:rPr>
          <w:lang w:val="en-US"/>
        </w:rPr>
        <w:t xml:space="preserve">.NET </w:t>
      </w:r>
      <w:r w:rsidR="005F7E8B" w:rsidRPr="002C2320">
        <w:rPr>
          <w:lang w:val="en-US"/>
        </w:rPr>
        <w:t xml:space="preserve">compatible </w:t>
      </w:r>
      <w:r w:rsidR="005F7E8B">
        <w:rPr>
          <w:lang w:val="en-US"/>
        </w:rPr>
        <w:t>compilers compiles their language into it.</w:t>
      </w:r>
      <w:r w:rsidR="005F7E8B" w:rsidRPr="002C2320">
        <w:rPr>
          <w:lang w:val="en-US"/>
        </w:rPr>
        <w:t xml:space="preserve"> </w:t>
      </w:r>
      <w:r w:rsidR="005F7E8B">
        <w:rPr>
          <w:lang w:val="en-US"/>
        </w:rPr>
        <w:t xml:space="preserve">The output is called </w:t>
      </w:r>
      <w:r w:rsidR="007F5DBA">
        <w:rPr>
          <w:lang w:val="en-US"/>
        </w:rPr>
        <w:t>bytecode</w:t>
      </w:r>
      <w:r w:rsidR="005F7E8B">
        <w:rPr>
          <w:lang w:val="en-US"/>
        </w:rPr>
        <w:t>.</w:t>
      </w:r>
    </w:p>
    <w:p w:rsidR="005F7E8B" w:rsidRDefault="00D716E4" w:rsidP="005F7E8B">
      <w:pPr>
        <w:rPr>
          <w:lang w:val="en-US"/>
        </w:rPr>
      </w:pPr>
      <w:r w:rsidRPr="00D716E4">
        <w:rPr>
          <w:b/>
          <w:lang w:val="en-US"/>
        </w:rPr>
        <w:t>CLR</w:t>
      </w:r>
      <w:r w:rsidR="005F7E8B" w:rsidRPr="005F7E8B">
        <w:rPr>
          <w:lang w:val="en-US"/>
        </w:rPr>
        <w:t xml:space="preserve"> = Common Language Runtime</w:t>
      </w:r>
      <w:r w:rsidR="005F7E8B">
        <w:rPr>
          <w:lang w:val="en-US"/>
        </w:rPr>
        <w:t>, it i</w:t>
      </w:r>
      <w:r w:rsidR="005F7E8B" w:rsidRPr="005F7E8B">
        <w:rPr>
          <w:lang w:val="en-US"/>
        </w:rPr>
        <w:t>s Microsoft</w:t>
      </w:r>
      <w:r w:rsidR="005F7E8B">
        <w:rPr>
          <w:lang w:val="en-US"/>
        </w:rPr>
        <w:t>’</w:t>
      </w:r>
      <w:r w:rsidR="005F7E8B" w:rsidRPr="005F7E8B">
        <w:rPr>
          <w:lang w:val="en-US"/>
        </w:rPr>
        <w:t xml:space="preserve">s the virtual machine </w:t>
      </w:r>
      <w:r w:rsidR="005F7E8B">
        <w:rPr>
          <w:lang w:val="en-US"/>
        </w:rPr>
        <w:t>implementation of</w:t>
      </w:r>
      <w:r w:rsidR="005F7E8B" w:rsidRPr="005F7E8B">
        <w:rPr>
          <w:lang w:val="en-US"/>
        </w:rPr>
        <w:t xml:space="preserve"> the Common Language Infrastructure (CLI) standard, which defines an execution environment for program code.</w:t>
      </w:r>
    </w:p>
    <w:p w:rsidR="00C5771B" w:rsidRDefault="00D716E4">
      <w:pPr>
        <w:autoSpaceDE w:val="0"/>
        <w:autoSpaceDN w:val="0"/>
        <w:adjustRightInd w:val="0"/>
        <w:rPr>
          <w:rFonts w:cs="Arial"/>
          <w:lang w:val="en-US" w:eastAsia="en-US"/>
        </w:rPr>
      </w:pPr>
      <w:r w:rsidRPr="00D716E4">
        <w:rPr>
          <w:rFonts w:cs="Arial"/>
          <w:b/>
          <w:lang w:val="en-US"/>
        </w:rPr>
        <w:t>ELECTRONIC INVOICE</w:t>
      </w:r>
      <w:r w:rsidR="00DC0896" w:rsidRPr="00FB4655">
        <w:rPr>
          <w:rFonts w:cs="Arial"/>
          <w:lang w:val="en-US"/>
        </w:rPr>
        <w:t xml:space="preserve"> = Electric invoice is electronic format of common invoice</w:t>
      </w:r>
      <w:r w:rsidR="00EC39EC" w:rsidRPr="00FB4655">
        <w:rPr>
          <w:rFonts w:cs="Arial"/>
          <w:lang w:val="en-US"/>
        </w:rPr>
        <w:t>. It helps to automate numerous processes in the buyer’s side.</w:t>
      </w:r>
      <w:r w:rsidR="00FB4655" w:rsidRPr="00FB4655">
        <w:rPr>
          <w:rFonts w:cs="Arial"/>
          <w:lang w:val="en-US"/>
        </w:rPr>
        <w:t xml:space="preserve"> </w:t>
      </w:r>
      <w:r w:rsidRPr="00D716E4">
        <w:rPr>
          <w:rFonts w:cs="Arial"/>
          <w:lang w:val="en-US" w:eastAsia="en-US"/>
        </w:rPr>
        <w:t>It is a modern, reliable,</w:t>
      </w:r>
      <w:r w:rsidR="00FB4655">
        <w:rPr>
          <w:rFonts w:cs="Arial"/>
          <w:lang w:val="en-US" w:eastAsia="en-US"/>
        </w:rPr>
        <w:t xml:space="preserve"> </w:t>
      </w:r>
      <w:r w:rsidRPr="00D716E4">
        <w:rPr>
          <w:rFonts w:cs="Arial"/>
          <w:lang w:val="en-US" w:eastAsia="en-US"/>
        </w:rPr>
        <w:t>cost-efficient and practically paperless method of handling and processing invoices for goods, services and other expenses.</w:t>
      </w:r>
    </w:p>
    <w:p w:rsidR="00C5771B" w:rsidRDefault="00C5771B">
      <w:pPr>
        <w:autoSpaceDE w:val="0"/>
        <w:autoSpaceDN w:val="0"/>
        <w:adjustRightInd w:val="0"/>
        <w:spacing w:after="0" w:line="240" w:lineRule="auto"/>
        <w:rPr>
          <w:lang w:val="en-US"/>
        </w:rPr>
      </w:pPr>
    </w:p>
    <w:p w:rsidR="00DC0896" w:rsidRPr="005F7E8B" w:rsidRDefault="00D716E4" w:rsidP="005F7E8B">
      <w:pPr>
        <w:rPr>
          <w:lang w:val="en-US"/>
        </w:rPr>
      </w:pPr>
      <w:r w:rsidRPr="00D716E4">
        <w:rPr>
          <w:b/>
          <w:lang w:val="en-US"/>
        </w:rPr>
        <w:t>INVOICE</w:t>
      </w:r>
      <w:r w:rsidR="00DC0896">
        <w:rPr>
          <w:lang w:val="en-US"/>
        </w:rPr>
        <w:t xml:space="preserve"> = </w:t>
      </w:r>
      <w:r w:rsidRPr="00D716E4">
        <w:rPr>
          <w:lang w:val="en-US"/>
        </w:rPr>
        <w:t xml:space="preserve">An </w:t>
      </w:r>
      <w:r w:rsidRPr="00D716E4">
        <w:rPr>
          <w:bCs/>
          <w:lang w:val="en-US"/>
        </w:rPr>
        <w:t>invoice</w:t>
      </w:r>
      <w:r w:rsidRPr="00D716E4">
        <w:rPr>
          <w:lang w:val="en-US"/>
        </w:rPr>
        <w:t xml:space="preserve"> or </w:t>
      </w:r>
      <w:r w:rsidRPr="00D716E4">
        <w:rPr>
          <w:bCs/>
          <w:lang w:val="en-US"/>
        </w:rPr>
        <w:t>bill</w:t>
      </w:r>
      <w:r w:rsidRPr="00D716E4">
        <w:rPr>
          <w:lang w:val="en-US"/>
        </w:rPr>
        <w:t xml:space="preserve"> is a commercial document issued by a seller to a buyer, indicating the products, quantities and agreed prices for products or services with which the seller has already provided the buyer. An invoice indicates that payment is due from the buyer to the seller, according to the payment terms.</w:t>
      </w:r>
    </w:p>
    <w:p w:rsidR="00BB6856" w:rsidRPr="000D7186" w:rsidRDefault="00D716E4" w:rsidP="00BB6856">
      <w:pPr>
        <w:pStyle w:val="NoSpacing"/>
        <w:spacing w:after="360" w:line="360" w:lineRule="auto"/>
        <w:rPr>
          <w:rFonts w:ascii="Arial" w:hAnsi="Arial" w:cs="Arial"/>
        </w:rPr>
      </w:pPr>
      <w:r w:rsidRPr="00D716E4">
        <w:rPr>
          <w:rFonts w:ascii="Arial" w:hAnsi="Arial" w:cs="Arial"/>
          <w:b/>
        </w:rPr>
        <w:t>PAYEE</w:t>
      </w:r>
      <w:r w:rsidR="00BB6856" w:rsidRPr="000D7186">
        <w:rPr>
          <w:rFonts w:ascii="Arial" w:hAnsi="Arial" w:cs="Arial"/>
        </w:rPr>
        <w:t xml:space="preserve"> ~ </w:t>
      </w:r>
      <w:r w:rsidRPr="00D716E4">
        <w:rPr>
          <w:rFonts w:ascii="Arial" w:hAnsi="Arial" w:cs="Arial"/>
          <w:b/>
        </w:rPr>
        <w:t>SENDER</w:t>
      </w:r>
      <w:r w:rsidR="00BB6856" w:rsidRPr="000D7186">
        <w:rPr>
          <w:rFonts w:ascii="Arial" w:hAnsi="Arial" w:cs="Arial"/>
        </w:rPr>
        <w:t xml:space="preserve"> </w:t>
      </w:r>
      <w:r w:rsidR="005F7E8B" w:rsidRPr="000D7186">
        <w:rPr>
          <w:rFonts w:ascii="Arial" w:hAnsi="Arial" w:cs="Arial"/>
        </w:rPr>
        <w:t xml:space="preserve">~ </w:t>
      </w:r>
      <w:r w:rsidRPr="00D716E4">
        <w:rPr>
          <w:rFonts w:ascii="Arial" w:hAnsi="Arial" w:cs="Arial"/>
          <w:b/>
        </w:rPr>
        <w:t>SELLER</w:t>
      </w:r>
      <w:r w:rsidR="005F7E8B" w:rsidRPr="000D7186">
        <w:rPr>
          <w:rFonts w:ascii="Arial" w:hAnsi="Arial" w:cs="Arial"/>
        </w:rPr>
        <w:t xml:space="preserve"> </w:t>
      </w:r>
      <w:r w:rsidR="00BB6856" w:rsidRPr="000D7186">
        <w:rPr>
          <w:rFonts w:ascii="Arial" w:hAnsi="Arial" w:cs="Arial"/>
        </w:rPr>
        <w:t xml:space="preserve">= the party in the invoicing process who is selling the goods or </w:t>
      </w:r>
      <w:r w:rsidR="0040568B" w:rsidRPr="000D7186">
        <w:rPr>
          <w:rFonts w:ascii="Arial" w:hAnsi="Arial" w:cs="Arial"/>
        </w:rPr>
        <w:t>services;</w:t>
      </w:r>
      <w:r w:rsidR="00BB6856" w:rsidRPr="000D7186">
        <w:rPr>
          <w:rFonts w:ascii="Arial" w:hAnsi="Arial" w:cs="Arial"/>
        </w:rPr>
        <w:t xml:space="preserve"> it is drawing and sends the invoices. From developers aspect payee and sender is the same.</w:t>
      </w:r>
    </w:p>
    <w:p w:rsidR="002C2320" w:rsidRPr="000D7186" w:rsidRDefault="00D716E4" w:rsidP="002C2320">
      <w:pPr>
        <w:pStyle w:val="NoSpacing"/>
        <w:spacing w:after="360" w:line="360" w:lineRule="auto"/>
        <w:rPr>
          <w:rFonts w:ascii="Arial" w:hAnsi="Arial" w:cs="Arial"/>
        </w:rPr>
      </w:pPr>
      <w:r w:rsidRPr="00D716E4">
        <w:rPr>
          <w:rFonts w:ascii="Arial" w:hAnsi="Arial" w:cs="Arial"/>
          <w:b/>
        </w:rPr>
        <w:t>RECEIVER</w:t>
      </w:r>
      <w:r w:rsidR="00BB6856" w:rsidRPr="000D7186">
        <w:rPr>
          <w:rFonts w:ascii="Arial" w:hAnsi="Arial" w:cs="Arial"/>
        </w:rPr>
        <w:t xml:space="preserve"> ~ </w:t>
      </w:r>
      <w:r w:rsidRPr="00D716E4">
        <w:rPr>
          <w:rFonts w:ascii="Arial" w:hAnsi="Arial" w:cs="Arial"/>
          <w:b/>
        </w:rPr>
        <w:t>BUYER</w:t>
      </w:r>
      <w:r w:rsidR="00BB6856" w:rsidRPr="000D7186">
        <w:rPr>
          <w:rFonts w:ascii="Arial" w:hAnsi="Arial" w:cs="Arial"/>
        </w:rPr>
        <w:t xml:space="preserve"> </w:t>
      </w:r>
      <w:r w:rsidR="005F7E8B" w:rsidRPr="000D7186">
        <w:rPr>
          <w:rFonts w:ascii="Arial" w:hAnsi="Arial" w:cs="Arial"/>
        </w:rPr>
        <w:t xml:space="preserve">~ </w:t>
      </w:r>
      <w:r w:rsidRPr="00D716E4">
        <w:rPr>
          <w:rFonts w:ascii="Arial" w:hAnsi="Arial" w:cs="Arial"/>
          <w:b/>
        </w:rPr>
        <w:t>CONSUMER</w:t>
      </w:r>
      <w:r w:rsidR="005F7E8B" w:rsidRPr="000D7186">
        <w:rPr>
          <w:rFonts w:ascii="Arial" w:hAnsi="Arial" w:cs="Arial"/>
        </w:rPr>
        <w:t xml:space="preserve"> </w:t>
      </w:r>
      <w:r w:rsidR="00BB6856" w:rsidRPr="000D7186">
        <w:rPr>
          <w:rFonts w:ascii="Arial" w:hAnsi="Arial" w:cs="Arial"/>
        </w:rPr>
        <w:t>= the party in the invoicing process who</w:t>
      </w:r>
      <w:r w:rsidR="002C2320" w:rsidRPr="000D7186">
        <w:rPr>
          <w:rFonts w:ascii="Arial" w:hAnsi="Arial" w:cs="Arial"/>
        </w:rPr>
        <w:t xml:space="preserve"> </w:t>
      </w:r>
      <w:r w:rsidR="00BB6856" w:rsidRPr="000D7186">
        <w:rPr>
          <w:rFonts w:ascii="Arial" w:hAnsi="Arial" w:cs="Arial"/>
        </w:rPr>
        <w:t xml:space="preserve">is </w:t>
      </w:r>
      <w:r w:rsidR="00BB6856" w:rsidRPr="000D7186">
        <w:rPr>
          <w:rFonts w:ascii="Arial" w:hAnsi="Arial" w:cs="Arial"/>
        </w:rPr>
        <w:lastRenderedPageBreak/>
        <w:t>buying the goods or services</w:t>
      </w:r>
      <w:r w:rsidR="0040568B" w:rsidRPr="000D7186">
        <w:rPr>
          <w:rFonts w:ascii="Arial" w:hAnsi="Arial" w:cs="Arial"/>
        </w:rPr>
        <w:t>; it is receiving and paying the invoices. From the developers aspect payee and sender is the same.</w:t>
      </w:r>
    </w:p>
    <w:p w:rsidR="000D26B4" w:rsidRPr="00871D8C" w:rsidRDefault="00D716E4" w:rsidP="005F7E8B">
      <w:pPr>
        <w:pStyle w:val="NoSpacing"/>
        <w:spacing w:after="360" w:line="360" w:lineRule="auto"/>
        <w:rPr>
          <w:rFonts w:ascii="Arial" w:hAnsi="Arial" w:cs="Arial"/>
        </w:rPr>
      </w:pPr>
      <w:r w:rsidRPr="00D716E4">
        <w:rPr>
          <w:rFonts w:ascii="Arial" w:hAnsi="Arial" w:cs="Arial"/>
          <w:b/>
        </w:rPr>
        <w:t>SFTP</w:t>
      </w:r>
      <w:r w:rsidR="000D26B4" w:rsidRPr="00871D8C">
        <w:rPr>
          <w:rFonts w:ascii="Arial" w:hAnsi="Arial" w:cs="Arial"/>
        </w:rPr>
        <w:t xml:space="preserve"> = Secure File Transfer Protocol</w:t>
      </w:r>
      <w:r w:rsidR="00871D8C" w:rsidRPr="00871D8C">
        <w:rPr>
          <w:rFonts w:ascii="Arial" w:hAnsi="Arial" w:cs="Arial"/>
        </w:rPr>
        <w:t>, it refers to</w:t>
      </w:r>
      <w:r w:rsidR="00871D8C">
        <w:rPr>
          <w:rFonts w:ascii="Arial" w:hAnsi="Arial" w:cs="Arial"/>
        </w:rPr>
        <w:t xml:space="preserve"> an</w:t>
      </w:r>
      <w:r w:rsidR="00871D8C" w:rsidRPr="00871D8C">
        <w:rPr>
          <w:rFonts w:ascii="Arial" w:hAnsi="Arial" w:cs="Arial"/>
        </w:rPr>
        <w:t xml:space="preserve"> </w:t>
      </w:r>
      <w:r w:rsidRPr="00D716E4">
        <w:rPr>
          <w:rFonts w:ascii="Arial" w:hAnsi="Arial" w:cs="Arial"/>
          <w:iCs/>
        </w:rPr>
        <w:t xml:space="preserve">FTP </w:t>
      </w:r>
      <w:r w:rsidR="00871D8C">
        <w:rPr>
          <w:rFonts w:ascii="Arial" w:hAnsi="Arial" w:cs="Arial"/>
          <w:iCs/>
        </w:rPr>
        <w:t xml:space="preserve">service </w:t>
      </w:r>
      <w:r w:rsidRPr="00D716E4">
        <w:rPr>
          <w:rFonts w:ascii="Arial" w:hAnsi="Arial" w:cs="Arial"/>
          <w:iCs/>
        </w:rPr>
        <w:t>over SSH</w:t>
      </w:r>
      <w:r w:rsidRPr="00D716E4">
        <w:rPr>
          <w:rFonts w:ascii="Arial" w:hAnsi="Arial" w:cs="Arial"/>
        </w:rPr>
        <w:t xml:space="preserve"> (tunneling a normal FTP session over a </w:t>
      </w:r>
      <w:r w:rsidR="00871D8C">
        <w:rPr>
          <w:rFonts w:ascii="Arial" w:hAnsi="Arial" w:cs="Arial"/>
        </w:rPr>
        <w:t xml:space="preserve">secure </w:t>
      </w:r>
      <w:r w:rsidRPr="00D716E4">
        <w:rPr>
          <w:rFonts w:cs="Arial"/>
        </w:rPr>
        <w:t>SSH connection).</w:t>
      </w:r>
    </w:p>
    <w:p w:rsidR="00871D8C" w:rsidRPr="00871D8C" w:rsidRDefault="00D716E4" w:rsidP="005F7E8B">
      <w:pPr>
        <w:pStyle w:val="NoSpacing"/>
        <w:spacing w:after="360" w:line="360" w:lineRule="auto"/>
        <w:rPr>
          <w:rFonts w:ascii="Arial" w:hAnsi="Arial" w:cs="Arial"/>
        </w:rPr>
      </w:pPr>
      <w:r w:rsidRPr="00D716E4">
        <w:rPr>
          <w:rFonts w:ascii="Arial" w:hAnsi="Arial" w:cs="Arial"/>
          <w:b/>
          <w:bCs/>
        </w:rPr>
        <w:t>SURROGATE</w:t>
      </w:r>
      <w:r w:rsidRPr="00D716E4">
        <w:rPr>
          <w:rFonts w:ascii="Arial" w:hAnsi="Arial" w:cs="Arial"/>
          <w:bCs/>
        </w:rPr>
        <w:t xml:space="preserve"> </w:t>
      </w:r>
      <w:r w:rsidRPr="00D716E4">
        <w:rPr>
          <w:rFonts w:ascii="Arial" w:hAnsi="Arial" w:cs="Arial"/>
          <w:b/>
          <w:bCs/>
        </w:rPr>
        <w:t>KEY</w:t>
      </w:r>
      <w:r w:rsidRPr="00D716E4">
        <w:rPr>
          <w:rFonts w:ascii="Arial" w:hAnsi="Arial" w:cs="Arial"/>
          <w:bCs/>
        </w:rPr>
        <w:t xml:space="preserve"> </w:t>
      </w:r>
      <w:r w:rsidRPr="00D716E4">
        <w:rPr>
          <w:rFonts w:ascii="Arial" w:hAnsi="Arial" w:cs="Arial"/>
        </w:rPr>
        <w:t xml:space="preserve">= unique identifier in the database for either an </w:t>
      </w:r>
      <w:r w:rsidRPr="00D716E4">
        <w:rPr>
          <w:rFonts w:ascii="Arial" w:hAnsi="Arial" w:cs="Arial"/>
          <w:iCs/>
        </w:rPr>
        <w:t>entity</w:t>
      </w:r>
      <w:r w:rsidRPr="00D716E4">
        <w:rPr>
          <w:rFonts w:ascii="Arial" w:hAnsi="Arial" w:cs="Arial"/>
        </w:rPr>
        <w:t xml:space="preserve"> in the modeled world or an </w:t>
      </w:r>
      <w:r w:rsidRPr="00D716E4">
        <w:rPr>
          <w:rFonts w:ascii="Arial" w:hAnsi="Arial" w:cs="Arial"/>
          <w:iCs/>
        </w:rPr>
        <w:t>object</w:t>
      </w:r>
      <w:r w:rsidRPr="00D716E4">
        <w:rPr>
          <w:rFonts w:ascii="Arial" w:hAnsi="Arial" w:cs="Arial"/>
        </w:rPr>
        <w:t xml:space="preserve"> in the database. The surrogate key is</w:t>
      </w:r>
      <w:r w:rsidR="007102E4">
        <w:rPr>
          <w:rFonts w:ascii="Arial" w:hAnsi="Arial" w:cs="Arial"/>
        </w:rPr>
        <w:t xml:space="preserve"> not</w:t>
      </w:r>
      <w:r w:rsidRPr="00D716E4">
        <w:rPr>
          <w:rFonts w:ascii="Arial" w:hAnsi="Arial" w:cs="Arial"/>
        </w:rPr>
        <w:t xml:space="preserve"> derived from application data.</w:t>
      </w:r>
    </w:p>
    <w:p w:rsidR="005F7E8B" w:rsidRDefault="00D716E4" w:rsidP="005F7E8B">
      <w:pPr>
        <w:pStyle w:val="NoSpacing"/>
        <w:spacing w:after="360" w:line="360" w:lineRule="auto"/>
        <w:rPr>
          <w:rFonts w:ascii="Arial" w:hAnsi="Arial" w:cs="Arial"/>
        </w:rPr>
      </w:pPr>
      <w:r w:rsidRPr="00D716E4">
        <w:rPr>
          <w:rFonts w:ascii="Arial" w:hAnsi="Arial" w:cs="Arial"/>
          <w:b/>
        </w:rPr>
        <w:t>VAT</w:t>
      </w:r>
      <w:r w:rsidR="005F7E8B" w:rsidRPr="000D7186">
        <w:rPr>
          <w:rFonts w:ascii="Arial" w:hAnsi="Arial" w:cs="Arial"/>
        </w:rPr>
        <w:t xml:space="preserve"> = Value Added Tax, is an indirect tax, in that the tax is collected from someone other than the person who actually bears the cost of the tax (namely the seller rather than the consumer)</w:t>
      </w:r>
      <w:r w:rsidR="00B1371E">
        <w:rPr>
          <w:rFonts w:ascii="Arial" w:hAnsi="Arial" w:cs="Arial"/>
        </w:rPr>
        <w:t>.</w:t>
      </w:r>
    </w:p>
    <w:p w:rsidR="00871D8C" w:rsidRPr="00871D8C" w:rsidRDefault="00D716E4" w:rsidP="005F7E8B">
      <w:pPr>
        <w:pStyle w:val="NoSpacing"/>
        <w:spacing w:after="360" w:line="360" w:lineRule="auto"/>
        <w:rPr>
          <w:rFonts w:ascii="Arial" w:hAnsi="Arial" w:cs="Arial"/>
        </w:rPr>
      </w:pPr>
      <w:r w:rsidRPr="00D716E4">
        <w:rPr>
          <w:rFonts w:ascii="Arial" w:hAnsi="Arial" w:cs="Arial"/>
          <w:b/>
        </w:rPr>
        <w:t>XML</w:t>
      </w:r>
      <w:r w:rsidR="00871D8C" w:rsidRPr="00871D8C">
        <w:rPr>
          <w:rFonts w:ascii="Arial" w:hAnsi="Arial" w:cs="Arial"/>
        </w:rPr>
        <w:t xml:space="preserve"> = </w:t>
      </w:r>
      <w:r w:rsidRPr="00D716E4">
        <w:rPr>
          <w:rFonts w:ascii="Arial" w:hAnsi="Arial" w:cs="Arial"/>
        </w:rPr>
        <w:t xml:space="preserve">The </w:t>
      </w:r>
      <w:r w:rsidRPr="00D716E4">
        <w:rPr>
          <w:rFonts w:ascii="Arial" w:hAnsi="Arial" w:cs="Arial"/>
          <w:bCs/>
        </w:rPr>
        <w:t>Extensible Markup Language</w:t>
      </w:r>
      <w:r w:rsidRPr="00D716E4">
        <w:rPr>
          <w:rFonts w:ascii="Arial" w:hAnsi="Arial" w:cs="Arial"/>
        </w:rPr>
        <w:t xml:space="preserve"> is a general-purpose specification for creating</w:t>
      </w:r>
      <w:r w:rsidR="00871D8C">
        <w:rPr>
          <w:rFonts w:ascii="Arial" w:hAnsi="Arial" w:cs="Arial"/>
        </w:rPr>
        <w:t xml:space="preserve"> cu</w:t>
      </w:r>
      <w:r w:rsidRPr="00D716E4">
        <w:rPr>
          <w:rFonts w:ascii="Arial" w:hAnsi="Arial" w:cs="Arial"/>
        </w:rPr>
        <w:t xml:space="preserve">stom markup language. It is classified as an </w:t>
      </w:r>
      <w:r w:rsidRPr="00D716E4">
        <w:rPr>
          <w:rFonts w:cs="Arial"/>
        </w:rPr>
        <w:t>extensible language</w:t>
      </w:r>
      <w:r w:rsidRPr="00D716E4">
        <w:rPr>
          <w:rFonts w:ascii="Arial" w:hAnsi="Arial" w:cs="Arial"/>
        </w:rPr>
        <w:t xml:space="preserve"> because it allows its users to define their own </w:t>
      </w:r>
      <w:r w:rsidRPr="00D716E4">
        <w:rPr>
          <w:rFonts w:cs="Arial"/>
        </w:rPr>
        <w:t>tags</w:t>
      </w:r>
      <w:r w:rsidRPr="00D716E4">
        <w:rPr>
          <w:rFonts w:ascii="Arial" w:hAnsi="Arial" w:cs="Arial"/>
        </w:rPr>
        <w:t xml:space="preserve">. Its primary purpose is to sharing of structured data across different information systems, particularly via the </w:t>
      </w:r>
      <w:r w:rsidRPr="00D716E4">
        <w:rPr>
          <w:rFonts w:cs="Arial"/>
        </w:rPr>
        <w:t>Internet</w:t>
      </w:r>
      <w:r w:rsidRPr="00D716E4">
        <w:rPr>
          <w:rFonts w:ascii="Arial" w:hAnsi="Arial" w:cs="Arial"/>
        </w:rPr>
        <w:t>.</w:t>
      </w:r>
      <w:r w:rsidRPr="00D716E4">
        <w:rPr>
          <w:rFonts w:ascii="Arial" w:hAnsi="Arial" w:cs="Arial"/>
          <w:vertAlign w:val="superscript"/>
        </w:rPr>
        <w:t xml:space="preserve"> </w:t>
      </w:r>
      <w:r w:rsidRPr="00D716E4">
        <w:rPr>
          <w:rFonts w:ascii="Arial" w:hAnsi="Arial" w:cs="Arial"/>
        </w:rPr>
        <w:t xml:space="preserve">It is used both to encode documents and </w:t>
      </w:r>
      <w:r w:rsidRPr="00D716E4">
        <w:rPr>
          <w:rFonts w:cs="Arial"/>
        </w:rPr>
        <w:t>serialize</w:t>
      </w:r>
      <w:r w:rsidRPr="00D716E4">
        <w:rPr>
          <w:rFonts w:ascii="Arial" w:hAnsi="Arial" w:cs="Arial"/>
        </w:rPr>
        <w:t xml:space="preserve"> data. </w:t>
      </w:r>
    </w:p>
    <w:p w:rsidR="00677A48" w:rsidRPr="00871D8C" w:rsidRDefault="00D716E4" w:rsidP="005F7E8B">
      <w:pPr>
        <w:pStyle w:val="NoSpacing"/>
        <w:spacing w:after="360" w:line="360" w:lineRule="auto"/>
        <w:rPr>
          <w:rFonts w:ascii="Arial" w:hAnsi="Arial" w:cs="Arial"/>
        </w:rPr>
      </w:pPr>
      <w:r w:rsidRPr="00D716E4">
        <w:rPr>
          <w:rFonts w:ascii="Arial" w:hAnsi="Arial" w:cs="Arial"/>
          <w:b/>
        </w:rPr>
        <w:t>XPath</w:t>
      </w:r>
      <w:r w:rsidR="00677A48" w:rsidRPr="00871D8C">
        <w:rPr>
          <w:rFonts w:ascii="Arial" w:hAnsi="Arial" w:cs="Arial"/>
        </w:rPr>
        <w:t xml:space="preserve"> = </w:t>
      </w:r>
      <w:r w:rsidRPr="00D716E4">
        <w:rPr>
          <w:rFonts w:ascii="Arial" w:hAnsi="Arial" w:cs="Arial"/>
        </w:rPr>
        <w:t>XML Path Language is an expression language for addressing portions of an XML document, or for computing values (strings, numbers, or boolean values) based on the content of an XML document.</w:t>
      </w:r>
      <w:r w:rsidR="00871D8C" w:rsidRPr="00871D8C">
        <w:rPr>
          <w:rFonts w:ascii="Arial" w:hAnsi="Arial" w:cs="Arial"/>
        </w:rPr>
        <w:t xml:space="preserve"> It </w:t>
      </w:r>
      <w:r w:rsidRPr="00D716E4">
        <w:rPr>
          <w:rFonts w:ascii="Arial" w:hAnsi="Arial" w:cs="Arial"/>
        </w:rPr>
        <w:t>is based on a tree representation of the XML document</w:t>
      </w:r>
      <w:r w:rsidR="00871D8C">
        <w:rPr>
          <w:rFonts w:ascii="Arial" w:hAnsi="Arial" w:cs="Arial"/>
        </w:rPr>
        <w:t>.</w:t>
      </w:r>
    </w:p>
    <w:p w:rsidR="002C2320" w:rsidRPr="000D7186" w:rsidRDefault="00D716E4" w:rsidP="002C2320">
      <w:pPr>
        <w:pStyle w:val="NoSpacing"/>
        <w:spacing w:after="360" w:line="360" w:lineRule="auto"/>
        <w:rPr>
          <w:rFonts w:ascii="Arial" w:hAnsi="Arial" w:cs="Arial"/>
        </w:rPr>
      </w:pPr>
      <w:r w:rsidRPr="00D716E4">
        <w:rPr>
          <w:rFonts w:ascii="Arial" w:hAnsi="Arial" w:cs="Arial"/>
          <w:b/>
        </w:rPr>
        <w:t>W3C</w:t>
      </w:r>
      <w:r w:rsidR="0040568B" w:rsidRPr="000D7186">
        <w:rPr>
          <w:rFonts w:ascii="Arial" w:hAnsi="Arial" w:cs="Arial"/>
        </w:rPr>
        <w:t xml:space="preserve"> = </w:t>
      </w:r>
      <w:r w:rsidR="0040568B" w:rsidRPr="000D7186">
        <w:rPr>
          <w:rFonts w:ascii="Arial" w:hAnsi="Arial" w:cs="Arial"/>
          <w:bCs/>
        </w:rPr>
        <w:t>World Wide Web Consortium</w:t>
      </w:r>
      <w:r w:rsidR="0040568B" w:rsidRPr="000D7186">
        <w:rPr>
          <w:rFonts w:ascii="Arial" w:hAnsi="Arial" w:cs="Arial"/>
        </w:rPr>
        <w:t xml:space="preserve"> is the main international standards organization for the World Wide Web (abbreviated WWW or W3)</w:t>
      </w:r>
      <w:r w:rsidR="00B1371E">
        <w:rPr>
          <w:rFonts w:ascii="Arial" w:hAnsi="Arial" w:cs="Arial"/>
        </w:rPr>
        <w:t>.</w:t>
      </w:r>
    </w:p>
    <w:p w:rsidR="0065188A" w:rsidRPr="00546735" w:rsidRDefault="000B1AD0" w:rsidP="00F670D3">
      <w:pPr>
        <w:pStyle w:val="Heading1"/>
      </w:pPr>
      <w:bookmarkStart w:id="4" w:name="_Toc184060366"/>
      <w:bookmarkStart w:id="5" w:name="_Toc184102836"/>
      <w:r>
        <w:lastRenderedPageBreak/>
        <w:t>INTRODUCTION</w:t>
      </w:r>
      <w:bookmarkEnd w:id="4"/>
      <w:bookmarkEnd w:id="5"/>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In </w:t>
      </w:r>
      <w:smartTag w:uri="urn:schemas-microsoft-com:office:smarttags" w:element="place">
        <w:smartTag w:uri="urn:schemas-microsoft-com:office:smarttags" w:element="country-region">
          <w:r w:rsidRPr="00D716E4">
            <w:rPr>
              <w:rFonts w:ascii="Arial" w:hAnsi="Arial" w:cs="Arial"/>
            </w:rPr>
            <w:t>Finland</w:t>
          </w:r>
        </w:smartTag>
      </w:smartTag>
      <w:r w:rsidRPr="00D716E4">
        <w:rPr>
          <w:rFonts w:ascii="Arial" w:hAnsi="Arial" w:cs="Arial"/>
        </w:rPr>
        <w:t xml:space="preserve"> information network is part of everyday life, and this development started few years ago. Nowadays almost everything (resolving issues with governmental departments, purchasing flight/ferry/train tickets, home banking) is possible to handle via Internet. The Finnish society has one of the biggest Internet penetration rates in the whole world (more than 60% in 2005 [Internet World Stats]), the vast majority of the Finnish population is familiar with the Internet and more than 50% of them use different services from the Internet on a regular basis.</w:t>
      </w:r>
    </w:p>
    <w:p w:rsidR="00C5771B" w:rsidRDefault="00D716E4">
      <w:pPr>
        <w:pStyle w:val="NoSpacing"/>
        <w:spacing w:after="360" w:line="360" w:lineRule="auto"/>
        <w:contextualSpacing/>
        <w:rPr>
          <w:rFonts w:ascii="Arial" w:hAnsi="Arial" w:cs="Arial"/>
        </w:rPr>
      </w:pPr>
      <w:r w:rsidRPr="00D716E4">
        <w:rPr>
          <w:rFonts w:ascii="Arial" w:hAnsi="Arial" w:cs="Arial"/>
        </w:rPr>
        <w:t>Using electronic service has many advantages:</w:t>
      </w:r>
    </w:p>
    <w:p w:rsidR="00C5771B" w:rsidRDefault="00D716E4">
      <w:pPr>
        <w:pStyle w:val="NoSpacing"/>
        <w:numPr>
          <w:ilvl w:val="0"/>
          <w:numId w:val="2"/>
        </w:numPr>
        <w:spacing w:after="360" w:line="360" w:lineRule="auto"/>
        <w:contextualSpacing/>
        <w:rPr>
          <w:rFonts w:ascii="Arial" w:hAnsi="Arial" w:cs="Arial"/>
        </w:rPr>
      </w:pPr>
      <w:r w:rsidRPr="00D716E4">
        <w:rPr>
          <w:rFonts w:ascii="Arial" w:hAnsi="Arial" w:cs="Arial"/>
        </w:rPr>
        <w:t>The requested data is up-to-date (in some cases real-time).</w:t>
      </w:r>
    </w:p>
    <w:p w:rsidR="00C5771B" w:rsidRDefault="00D716E4">
      <w:pPr>
        <w:pStyle w:val="NoSpacing"/>
        <w:numPr>
          <w:ilvl w:val="0"/>
          <w:numId w:val="2"/>
        </w:numPr>
        <w:spacing w:after="360" w:line="360" w:lineRule="auto"/>
        <w:contextualSpacing/>
        <w:rPr>
          <w:rFonts w:ascii="Arial" w:hAnsi="Arial" w:cs="Arial"/>
        </w:rPr>
      </w:pPr>
      <w:r w:rsidRPr="00D716E4">
        <w:rPr>
          <w:rFonts w:ascii="Arial" w:hAnsi="Arial" w:cs="Arial"/>
        </w:rPr>
        <w:t>Services are easily customizable.</w:t>
      </w:r>
    </w:p>
    <w:p w:rsidR="00C5771B" w:rsidRDefault="00D716E4">
      <w:pPr>
        <w:pStyle w:val="NoSpacing"/>
        <w:numPr>
          <w:ilvl w:val="0"/>
          <w:numId w:val="2"/>
        </w:numPr>
        <w:spacing w:after="360" w:line="360" w:lineRule="auto"/>
        <w:contextualSpacing/>
        <w:rPr>
          <w:rFonts w:ascii="Arial" w:hAnsi="Arial" w:cs="Arial"/>
        </w:rPr>
      </w:pPr>
      <w:r w:rsidRPr="00D716E4">
        <w:rPr>
          <w:rFonts w:ascii="Arial" w:hAnsi="Arial" w:cs="Arial"/>
        </w:rPr>
        <w:t>It is 24/7/365 uptime.</w:t>
      </w:r>
    </w:p>
    <w:p w:rsidR="0065188A" w:rsidRPr="007F5DBA" w:rsidRDefault="00D716E4" w:rsidP="0081762F">
      <w:pPr>
        <w:pStyle w:val="NoSpacing"/>
        <w:numPr>
          <w:ilvl w:val="0"/>
          <w:numId w:val="2"/>
        </w:numPr>
        <w:spacing w:after="360" w:line="360" w:lineRule="auto"/>
        <w:rPr>
          <w:rFonts w:ascii="Arial" w:hAnsi="Arial" w:cs="Arial"/>
        </w:rPr>
      </w:pPr>
      <w:r w:rsidRPr="00D716E4">
        <w:rPr>
          <w:rFonts w:ascii="Arial" w:hAnsi="Arial" w:cs="Arial"/>
        </w:rPr>
        <w:t>It is cheap.</w:t>
      </w:r>
    </w:p>
    <w:p w:rsidR="0065188A" w:rsidRPr="007F5DBA" w:rsidRDefault="00D716E4" w:rsidP="00F670D3">
      <w:pPr>
        <w:pStyle w:val="NoSpacing"/>
        <w:spacing w:after="360" w:line="360" w:lineRule="auto"/>
        <w:rPr>
          <w:rFonts w:ascii="Arial" w:hAnsi="Arial" w:cs="Arial"/>
        </w:rPr>
      </w:pPr>
      <w:r w:rsidRPr="00D716E4">
        <w:rPr>
          <w:rFonts w:ascii="Arial" w:hAnsi="Arial" w:cs="Arial"/>
        </w:rPr>
        <w:t>Although the Internet and related services are widely accessible for everybody, this thesis concentrates on enterprise customers, since the implemented solution is targeted for big customers. However, there is no doubt that in the near future there will be a real demand from personal customers as well.</w:t>
      </w:r>
    </w:p>
    <w:p w:rsidR="00170654" w:rsidRPr="007F5DBA" w:rsidRDefault="00170654" w:rsidP="00170654">
      <w:pPr>
        <w:pStyle w:val="Heading2"/>
        <w:rPr>
          <w:rFonts w:cs="Arial"/>
          <w:lang w:val="en-US"/>
        </w:rPr>
      </w:pPr>
      <w:bookmarkStart w:id="6" w:name="_Toc184060367"/>
      <w:bookmarkStart w:id="7" w:name="_Toc184102837"/>
      <w:r w:rsidRPr="007F5DBA">
        <w:rPr>
          <w:rFonts w:cs="Arial"/>
          <w:lang w:val="en-US"/>
        </w:rPr>
        <w:t>Structure of the Thesis</w:t>
      </w:r>
      <w:bookmarkEnd w:id="6"/>
      <w:bookmarkEnd w:id="7"/>
    </w:p>
    <w:p w:rsidR="00170654" w:rsidRPr="007F5DBA" w:rsidRDefault="00D716E4" w:rsidP="00170654">
      <w:pPr>
        <w:pStyle w:val="NoSpacing"/>
        <w:spacing w:after="360" w:line="360" w:lineRule="auto"/>
        <w:rPr>
          <w:rFonts w:ascii="Arial" w:hAnsi="Arial" w:cs="Arial"/>
        </w:rPr>
      </w:pPr>
      <w:r w:rsidRPr="00D716E4">
        <w:rPr>
          <w:rFonts w:ascii="Arial" w:hAnsi="Arial" w:cs="Arial"/>
        </w:rPr>
        <w:t>The first chapter of the thesis introduces the reader to electronic services focusing on electronic invoicing, standards and benefits on using them.</w:t>
      </w:r>
    </w:p>
    <w:p w:rsidR="00170654" w:rsidRPr="007F5DBA" w:rsidRDefault="00D716E4" w:rsidP="00170654">
      <w:pPr>
        <w:pStyle w:val="NoSpacing"/>
        <w:spacing w:after="360" w:line="360" w:lineRule="auto"/>
        <w:rPr>
          <w:rFonts w:ascii="Arial" w:hAnsi="Arial" w:cs="Arial"/>
        </w:rPr>
      </w:pPr>
      <w:r w:rsidRPr="00D716E4">
        <w:rPr>
          <w:rFonts w:ascii="Arial" w:hAnsi="Arial" w:cs="Arial"/>
        </w:rPr>
        <w:t>Chapter</w:t>
      </w:r>
      <w:r w:rsidR="000E42F7">
        <w:rPr>
          <w:rFonts w:ascii="Arial" w:hAnsi="Arial" w:cs="Arial"/>
        </w:rPr>
        <w:t>s two</w:t>
      </w:r>
      <w:r w:rsidRPr="00D716E4">
        <w:rPr>
          <w:rFonts w:ascii="Arial" w:hAnsi="Arial" w:cs="Arial"/>
        </w:rPr>
        <w:t xml:space="preserve"> and </w:t>
      </w:r>
      <w:r w:rsidR="000E42F7">
        <w:rPr>
          <w:rFonts w:ascii="Arial" w:hAnsi="Arial" w:cs="Arial"/>
        </w:rPr>
        <w:t>three</w:t>
      </w:r>
      <w:r w:rsidRPr="00D716E4">
        <w:rPr>
          <w:rFonts w:ascii="Arial" w:hAnsi="Arial" w:cs="Arial"/>
        </w:rPr>
        <w:t xml:space="preserve"> present two different applications connected to invoice archiving: </w:t>
      </w:r>
    </w:p>
    <w:p w:rsidR="00170654" w:rsidRPr="007F5DBA" w:rsidRDefault="00D716E4" w:rsidP="00170654">
      <w:pPr>
        <w:pStyle w:val="NoSpacing"/>
        <w:numPr>
          <w:ilvl w:val="0"/>
          <w:numId w:val="11"/>
        </w:numPr>
        <w:spacing w:after="360" w:line="360" w:lineRule="auto"/>
        <w:rPr>
          <w:rFonts w:ascii="Arial" w:hAnsi="Arial" w:cs="Arial"/>
        </w:rPr>
      </w:pPr>
      <w:r w:rsidRPr="00D716E4">
        <w:rPr>
          <w:rFonts w:ascii="Arial" w:hAnsi="Arial" w:cs="Arial"/>
          <w:b/>
        </w:rPr>
        <w:t>Company side solution</w:t>
      </w:r>
      <w:r w:rsidRPr="00D716E4">
        <w:rPr>
          <w:rFonts w:ascii="Arial" w:hAnsi="Arial" w:cs="Arial"/>
        </w:rPr>
        <w:t>: an energy business related company offers invoicing and invoice archiving service towards his customers (in the near future re-</w:t>
      </w:r>
      <w:r w:rsidRPr="00D716E4">
        <w:rPr>
          <w:rFonts w:ascii="Arial" w:hAnsi="Arial" w:cs="Arial"/>
        </w:rPr>
        <w:lastRenderedPageBreak/>
        <w:t>invoicing will be also included in this portfolio). The developed Windows application is used for managing the received invoices, archiving is a part of this applications.</w:t>
      </w:r>
    </w:p>
    <w:p w:rsidR="00170654" w:rsidRPr="007F5DBA" w:rsidRDefault="00D716E4" w:rsidP="00170654">
      <w:pPr>
        <w:pStyle w:val="NoSpacing"/>
        <w:numPr>
          <w:ilvl w:val="0"/>
          <w:numId w:val="11"/>
        </w:numPr>
        <w:spacing w:after="360" w:line="360" w:lineRule="auto"/>
        <w:rPr>
          <w:rFonts w:ascii="Arial" w:hAnsi="Arial" w:cs="Arial"/>
        </w:rPr>
      </w:pPr>
      <w:r w:rsidRPr="00D716E4">
        <w:rPr>
          <w:rFonts w:ascii="Arial" w:hAnsi="Arial" w:cs="Arial"/>
          <w:b/>
        </w:rPr>
        <w:t>Customer side solution</w:t>
      </w:r>
      <w:r w:rsidRPr="00D716E4">
        <w:rPr>
          <w:rFonts w:ascii="Arial" w:hAnsi="Arial" w:cs="Arial"/>
        </w:rPr>
        <w:t>: the company offers a complete reporting system for their clients. As a new field, invoicing, status and history of archived invoices will be included in this reporting system. The created solution is an independent web application embedded into a previously developed energy related portal.</w:t>
      </w:r>
    </w:p>
    <w:p w:rsidR="00170654" w:rsidRPr="007F5DBA" w:rsidRDefault="00D716E4" w:rsidP="00170654">
      <w:pPr>
        <w:pStyle w:val="NoSpacing"/>
        <w:spacing w:after="360" w:line="360" w:lineRule="auto"/>
        <w:rPr>
          <w:rFonts w:ascii="Arial" w:hAnsi="Arial" w:cs="Arial"/>
        </w:rPr>
      </w:pPr>
      <w:r w:rsidRPr="00D716E4">
        <w:rPr>
          <w:rFonts w:ascii="Arial" w:hAnsi="Arial" w:cs="Arial"/>
        </w:rPr>
        <w:t xml:space="preserve">The database schema of these solutions is presented in chapter </w:t>
      </w:r>
      <w:r w:rsidR="000E42F7">
        <w:rPr>
          <w:rFonts w:ascii="Arial" w:hAnsi="Arial" w:cs="Arial"/>
        </w:rPr>
        <w:t>four</w:t>
      </w:r>
      <w:r w:rsidRPr="00D716E4">
        <w:rPr>
          <w:rFonts w:ascii="Arial" w:hAnsi="Arial" w:cs="Arial"/>
        </w:rPr>
        <w:t>.</w:t>
      </w:r>
    </w:p>
    <w:p w:rsidR="00170654" w:rsidRDefault="00D716E4" w:rsidP="00170654">
      <w:pPr>
        <w:pStyle w:val="NoSpacing"/>
        <w:spacing w:after="360" w:line="360" w:lineRule="auto"/>
        <w:rPr>
          <w:rFonts w:ascii="Arial" w:hAnsi="Arial" w:cs="Arial"/>
        </w:rPr>
      </w:pPr>
      <w:r w:rsidRPr="00D716E4">
        <w:rPr>
          <w:rFonts w:ascii="Arial" w:hAnsi="Arial" w:cs="Arial"/>
        </w:rPr>
        <w:t xml:space="preserve">The </w:t>
      </w:r>
      <w:r w:rsidR="000E42F7">
        <w:rPr>
          <w:rFonts w:ascii="Arial" w:hAnsi="Arial" w:cs="Arial"/>
        </w:rPr>
        <w:t xml:space="preserve">fifth </w:t>
      </w:r>
      <w:r w:rsidRPr="00D716E4">
        <w:rPr>
          <w:rFonts w:ascii="Arial" w:hAnsi="Arial" w:cs="Arial"/>
        </w:rPr>
        <w:t>chapter will give a short resume of technologies used during developing of these applications.</w:t>
      </w:r>
    </w:p>
    <w:p w:rsidR="000E42F7" w:rsidRPr="007F5DBA" w:rsidRDefault="000E42F7" w:rsidP="00170654">
      <w:pPr>
        <w:pStyle w:val="NoSpacing"/>
        <w:spacing w:after="360" w:line="360" w:lineRule="auto"/>
        <w:rPr>
          <w:rFonts w:ascii="Arial" w:hAnsi="Arial" w:cs="Arial"/>
        </w:rPr>
      </w:pPr>
      <w:r>
        <w:rPr>
          <w:rFonts w:ascii="Arial" w:hAnsi="Arial" w:cs="Arial"/>
        </w:rPr>
        <w:t>The last chapter contains the results, personal experiments and further improvements gathered during the planning and developing phase.</w:t>
      </w:r>
    </w:p>
    <w:p w:rsidR="00986C15" w:rsidRDefault="00986C15" w:rsidP="00986C15">
      <w:pPr>
        <w:pStyle w:val="Heading2"/>
      </w:pPr>
      <w:bookmarkStart w:id="8" w:name="_Toc184060368"/>
      <w:bookmarkStart w:id="9" w:name="_Toc184102838"/>
      <w:r>
        <w:t>Energiakolmio Oy</w:t>
      </w:r>
      <w:bookmarkEnd w:id="8"/>
      <w:bookmarkEnd w:id="9"/>
    </w:p>
    <w:p w:rsidR="00C5771B" w:rsidRDefault="00D716E4">
      <w:pPr>
        <w:rPr>
          <w:lang w:val="en-US"/>
        </w:rPr>
      </w:pPr>
      <w:r w:rsidRPr="00D716E4">
        <w:rPr>
          <w:lang w:val="en-US"/>
        </w:rPr>
        <w:t>Energiakolmio Oy is an independent provider of expert services to parties in the energy market.</w:t>
      </w:r>
      <w:r w:rsidR="00A17D5E">
        <w:rPr>
          <w:lang w:val="en-US"/>
        </w:rPr>
        <w:t xml:space="preserve"> Beside energy business it offers software solutions in numerous fields, putting focus on energy related ser</w:t>
      </w:r>
      <w:r w:rsidR="005F4F7D">
        <w:rPr>
          <w:lang w:val="en-US"/>
        </w:rPr>
        <w:t>vices</w:t>
      </w:r>
      <w:r w:rsidR="00A17D5E">
        <w:rPr>
          <w:lang w:val="en-US"/>
        </w:rPr>
        <w:t xml:space="preserve">. </w:t>
      </w:r>
      <w:r w:rsidR="008B65C1">
        <w:rPr>
          <w:lang w:val="en-US"/>
        </w:rPr>
        <w:t>The writer of this thesis is working in the information technology division of this company (</w:t>
      </w:r>
      <w:r w:rsidR="005F4F7D">
        <w:rPr>
          <w:lang w:val="en-US"/>
        </w:rPr>
        <w:t>former</w:t>
      </w:r>
      <w:r w:rsidR="008B65C1">
        <w:rPr>
          <w:lang w:val="en-US"/>
        </w:rPr>
        <w:t xml:space="preserve"> MVM Energiatieto Oy</w:t>
      </w:r>
      <w:r w:rsidR="005F4F7D">
        <w:rPr>
          <w:lang w:val="en-US"/>
        </w:rPr>
        <w:t>, which was</w:t>
      </w:r>
      <w:r w:rsidR="008B65C1">
        <w:rPr>
          <w:lang w:val="en-US"/>
        </w:rPr>
        <w:t xml:space="preserve"> merged with Energiakolmio Oy in the summer of 2007).</w:t>
      </w:r>
    </w:p>
    <w:p w:rsidR="00C5771B" w:rsidRDefault="00A17D5E">
      <w:pPr>
        <w:rPr>
          <w:lang w:val="en-US"/>
        </w:rPr>
      </w:pPr>
      <w:r w:rsidRPr="00A17D5E">
        <w:rPr>
          <w:lang w:val="en-US"/>
        </w:rPr>
        <w:t xml:space="preserve">The company employs </w:t>
      </w:r>
      <w:r w:rsidR="008B65C1">
        <w:rPr>
          <w:lang w:val="en-US"/>
        </w:rPr>
        <w:t>over 50</w:t>
      </w:r>
      <w:r w:rsidRPr="00A17D5E">
        <w:rPr>
          <w:lang w:val="en-US"/>
        </w:rPr>
        <w:t xml:space="preserve"> </w:t>
      </w:r>
      <w:r w:rsidR="00E67B00" w:rsidRPr="00A17D5E">
        <w:rPr>
          <w:lang w:val="en-US"/>
        </w:rPr>
        <w:t>people</w:t>
      </w:r>
      <w:r w:rsidR="00E67B00">
        <w:rPr>
          <w:lang w:val="en-US"/>
        </w:rPr>
        <w:t>;</w:t>
      </w:r>
      <w:r w:rsidR="008B65C1">
        <w:rPr>
          <w:lang w:val="en-US"/>
        </w:rPr>
        <w:t xml:space="preserve"> the IT division has 12</w:t>
      </w:r>
      <w:r w:rsidR="00E67B00">
        <w:rPr>
          <w:lang w:val="en-US"/>
        </w:rPr>
        <w:t xml:space="preserve"> associates.</w:t>
      </w:r>
    </w:p>
    <w:p w:rsidR="00C5771B" w:rsidRDefault="00A17D5E">
      <w:pPr>
        <w:rPr>
          <w:lang w:val="en-US"/>
        </w:rPr>
      </w:pPr>
      <w:r w:rsidRPr="00A17D5E">
        <w:rPr>
          <w:lang w:val="en-US"/>
        </w:rPr>
        <w:t xml:space="preserve">The services include reporting the electricity </w:t>
      </w:r>
      <w:r>
        <w:rPr>
          <w:lang w:val="en-US"/>
        </w:rPr>
        <w:t xml:space="preserve">sales information and metering </w:t>
      </w:r>
      <w:r w:rsidRPr="00A17D5E">
        <w:rPr>
          <w:lang w:val="en-US"/>
        </w:rPr>
        <w:t>data to the market parties, and buying and</w:t>
      </w:r>
      <w:r>
        <w:rPr>
          <w:lang w:val="en-US"/>
        </w:rPr>
        <w:t xml:space="preserve"> selling the balance power. In </w:t>
      </w:r>
      <w:r w:rsidR="00E67B00">
        <w:rPr>
          <w:lang w:val="en-US"/>
        </w:rPr>
        <w:t>a</w:t>
      </w:r>
      <w:r w:rsidRPr="00A17D5E">
        <w:rPr>
          <w:lang w:val="en-US"/>
        </w:rPr>
        <w:t xml:space="preserve">ddition, the services include remote reading of </w:t>
      </w:r>
      <w:r>
        <w:rPr>
          <w:lang w:val="en-US"/>
        </w:rPr>
        <w:t>electricity meters</w:t>
      </w:r>
      <w:r w:rsidRPr="00A17D5E">
        <w:rPr>
          <w:lang w:val="en-US"/>
        </w:rPr>
        <w:t>.</w:t>
      </w:r>
    </w:p>
    <w:p w:rsidR="0065188A" w:rsidRPr="00546735" w:rsidRDefault="0065188A" w:rsidP="00C7549C">
      <w:pPr>
        <w:pStyle w:val="Heading2"/>
        <w:rPr>
          <w:lang w:val="en-US"/>
        </w:rPr>
      </w:pPr>
      <w:bookmarkStart w:id="10" w:name="_Toc183954464"/>
      <w:bookmarkStart w:id="11" w:name="_Toc183965556"/>
      <w:bookmarkStart w:id="12" w:name="_Toc184013591"/>
      <w:bookmarkStart w:id="13" w:name="_Toc184016754"/>
      <w:bookmarkStart w:id="14" w:name="_Toc184060369"/>
      <w:bookmarkStart w:id="15" w:name="_Toc184060503"/>
      <w:bookmarkStart w:id="16" w:name="_Toc184060797"/>
      <w:bookmarkStart w:id="17" w:name="_Toc184086912"/>
      <w:bookmarkStart w:id="18" w:name="_Toc184091849"/>
      <w:bookmarkStart w:id="19" w:name="_Toc184092089"/>
      <w:bookmarkStart w:id="20" w:name="_Toc184093227"/>
      <w:bookmarkStart w:id="21" w:name="_Toc184093274"/>
      <w:bookmarkStart w:id="22" w:name="_Toc184060370"/>
      <w:bookmarkStart w:id="23" w:name="_Toc184102839"/>
      <w:bookmarkEnd w:id="10"/>
      <w:bookmarkEnd w:id="11"/>
      <w:bookmarkEnd w:id="12"/>
      <w:bookmarkEnd w:id="13"/>
      <w:bookmarkEnd w:id="14"/>
      <w:bookmarkEnd w:id="15"/>
      <w:bookmarkEnd w:id="16"/>
      <w:bookmarkEnd w:id="17"/>
      <w:bookmarkEnd w:id="18"/>
      <w:bookmarkEnd w:id="19"/>
      <w:bookmarkEnd w:id="20"/>
      <w:bookmarkEnd w:id="21"/>
      <w:r w:rsidRPr="00546735">
        <w:rPr>
          <w:lang w:val="en-US"/>
        </w:rPr>
        <w:lastRenderedPageBreak/>
        <w:t xml:space="preserve">Electronic </w:t>
      </w:r>
      <w:r w:rsidRPr="00C7549C">
        <w:t>Invoicing</w:t>
      </w:r>
      <w:r w:rsidRPr="00546735">
        <w:rPr>
          <w:lang w:val="en-US"/>
        </w:rPr>
        <w:t xml:space="preserve"> in </w:t>
      </w:r>
      <w:smartTag w:uri="urn:schemas-microsoft-com:office:smarttags" w:element="country-region">
        <w:smartTag w:uri="urn:schemas-microsoft-com:office:smarttags" w:element="place">
          <w:r w:rsidRPr="00546735">
            <w:rPr>
              <w:lang w:val="en-US"/>
            </w:rPr>
            <w:t>Finland</w:t>
          </w:r>
        </w:smartTag>
      </w:smartTag>
      <w:bookmarkEnd w:id="22"/>
      <w:bookmarkEnd w:id="23"/>
    </w:p>
    <w:p w:rsidR="0065188A" w:rsidRPr="007F5DBA" w:rsidRDefault="00D716E4" w:rsidP="00C7549C">
      <w:pPr>
        <w:pStyle w:val="text"/>
        <w:rPr>
          <w:rFonts w:ascii="Arial" w:hAnsi="Arial" w:cs="Arial"/>
        </w:rPr>
      </w:pPr>
      <w:r w:rsidRPr="00D716E4">
        <w:rPr>
          <w:rFonts w:ascii="Arial" w:hAnsi="Arial" w:cs="Arial"/>
        </w:rPr>
        <w:t xml:space="preserve">Currently electronic invoicing has a big popularity worldwide. In </w:t>
      </w:r>
      <w:smartTag w:uri="urn:schemas-microsoft-com:office:smarttags" w:element="place">
        <w:smartTag w:uri="urn:schemas-microsoft-com:office:smarttags" w:element="country-region">
          <w:r w:rsidRPr="00D716E4">
            <w:rPr>
              <w:rFonts w:ascii="Arial" w:hAnsi="Arial" w:cs="Arial"/>
            </w:rPr>
            <w:t>Finland</w:t>
          </w:r>
        </w:smartTag>
      </w:smartTag>
      <w:r w:rsidRPr="00D716E4">
        <w:rPr>
          <w:rFonts w:ascii="Arial" w:hAnsi="Arial" w:cs="Arial"/>
        </w:rPr>
        <w:t xml:space="preserve"> the suppliers of electronic invoices are increasing, also new solutions in this field are appearing. It is useful to see some basic information about electronic invoices, about the conventional, paper-based invoices and the existing connections between them also. </w:t>
      </w:r>
    </w:p>
    <w:p w:rsidR="0065188A" w:rsidRPr="007F5DBA" w:rsidRDefault="00D716E4" w:rsidP="00F670D3">
      <w:pPr>
        <w:pStyle w:val="NoSpacing"/>
        <w:spacing w:after="360" w:line="360" w:lineRule="auto"/>
        <w:rPr>
          <w:rFonts w:ascii="Arial" w:hAnsi="Arial" w:cs="Arial"/>
        </w:rPr>
      </w:pPr>
      <w:r w:rsidRPr="00D716E4">
        <w:rPr>
          <w:rFonts w:ascii="Arial" w:hAnsi="Arial" w:cs="Arial"/>
        </w:rPr>
        <w:t>Invoice has not only commercial value, but it is also an accounting document for both the sender and the receiver. An invoice (paper or e-based) must fulfill the regulations of Finnish Tax Administrations (Verohallinto), more closely the regulations of the VAT laws. The invoice itself is a document made by the seller to document the transaction and it supports accounting and auditing functions also. [</w:t>
      </w:r>
      <w:r w:rsidR="00FB4655" w:rsidRPr="007F5DBA">
        <w:rPr>
          <w:rFonts w:ascii="Arial" w:hAnsi="Arial" w:cs="Arial"/>
        </w:rPr>
        <w:t>Rofhök-Björni 2006, 3]</w:t>
      </w:r>
    </w:p>
    <w:p w:rsidR="00C5771B" w:rsidRDefault="00D716E4">
      <w:pPr>
        <w:pStyle w:val="NoSpacing"/>
        <w:spacing w:after="360" w:line="360" w:lineRule="auto"/>
        <w:contextualSpacing/>
        <w:rPr>
          <w:rFonts w:ascii="Arial" w:hAnsi="Arial" w:cs="Arial"/>
        </w:rPr>
      </w:pPr>
      <w:r w:rsidRPr="00D716E4">
        <w:rPr>
          <w:rFonts w:ascii="Arial" w:hAnsi="Arial" w:cs="Arial"/>
        </w:rPr>
        <w:t xml:space="preserve">In </w:t>
      </w:r>
      <w:smartTag w:uri="urn:schemas-microsoft-com:office:smarttags" w:element="place">
        <w:smartTag w:uri="urn:schemas-microsoft-com:office:smarttags" w:element="country-region">
          <w:r w:rsidRPr="00D716E4">
            <w:rPr>
              <w:rFonts w:ascii="Arial" w:hAnsi="Arial" w:cs="Arial"/>
            </w:rPr>
            <w:t>Finland</w:t>
          </w:r>
        </w:smartTag>
      </w:smartTag>
      <w:r w:rsidRPr="00D716E4">
        <w:rPr>
          <w:rFonts w:ascii="Arial" w:hAnsi="Arial" w:cs="Arial"/>
        </w:rPr>
        <w:t xml:space="preserve"> a typical invoice includes the following items:</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Date of invoice</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Issuer’s VAT-number</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Basic information about issuer and receiver (name, address, etc.)</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The amount and kind of services (or goods)</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Date of delivery or date of payment (in case of prepayment)</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The tax-base for every taxable item, price per unit excluding VAT as well as price and discounts.</w:t>
      </w:r>
    </w:p>
    <w:p w:rsidR="00C5771B" w:rsidRDefault="00D716E4">
      <w:pPr>
        <w:pStyle w:val="NoSpacing"/>
        <w:numPr>
          <w:ilvl w:val="0"/>
          <w:numId w:val="3"/>
        </w:numPr>
        <w:spacing w:after="360" w:line="360" w:lineRule="auto"/>
        <w:contextualSpacing/>
        <w:rPr>
          <w:rFonts w:ascii="Arial" w:hAnsi="Arial" w:cs="Arial"/>
        </w:rPr>
      </w:pPr>
      <w:r w:rsidRPr="00D716E4">
        <w:rPr>
          <w:rFonts w:ascii="Arial" w:hAnsi="Arial" w:cs="Arial"/>
        </w:rPr>
        <w:t>Tax-base</w:t>
      </w:r>
    </w:p>
    <w:p w:rsidR="0065188A" w:rsidRPr="007F5DBA" w:rsidRDefault="00D716E4" w:rsidP="00F670D3">
      <w:pPr>
        <w:pStyle w:val="NoSpacing"/>
        <w:numPr>
          <w:ilvl w:val="0"/>
          <w:numId w:val="3"/>
        </w:numPr>
        <w:spacing w:after="360" w:line="360" w:lineRule="auto"/>
        <w:rPr>
          <w:rFonts w:ascii="Arial" w:hAnsi="Arial" w:cs="Arial"/>
        </w:rPr>
      </w:pPr>
      <w:r w:rsidRPr="00D716E4">
        <w:rPr>
          <w:rFonts w:ascii="Arial" w:hAnsi="Arial" w:cs="Arial"/>
        </w:rPr>
        <w:t>Amount of VAT to be paid</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To be able to send and receive electronic invoices there must be at least an Internet connection, some kind of workstation and last but not least an agreement with an Internet bank (or something similar) where the invoices will arrive. From the sender side the following is required: usually the invoice is sent through the company's invoicing system, but it can also be done through the Internet.</w:t>
      </w:r>
    </w:p>
    <w:p w:rsidR="0065188A" w:rsidRPr="007F5DBA" w:rsidRDefault="0065188A" w:rsidP="00F670D3">
      <w:pPr>
        <w:pStyle w:val="Heading2"/>
        <w:rPr>
          <w:rFonts w:cs="Arial"/>
          <w:lang w:val="en-US"/>
        </w:rPr>
      </w:pPr>
      <w:bookmarkStart w:id="24" w:name="_Toc184060371"/>
      <w:bookmarkStart w:id="25" w:name="_Toc184102840"/>
      <w:r w:rsidRPr="007F5DBA">
        <w:rPr>
          <w:rFonts w:cs="Arial"/>
          <w:lang w:val="en-US"/>
        </w:rPr>
        <w:lastRenderedPageBreak/>
        <w:t>Common Electronic Invoicing Methods</w:t>
      </w:r>
      <w:bookmarkEnd w:id="24"/>
      <w:bookmarkEnd w:id="25"/>
    </w:p>
    <w:p w:rsidR="0065188A" w:rsidRPr="007F5DBA" w:rsidRDefault="0065188A" w:rsidP="00F670D3">
      <w:pPr>
        <w:pStyle w:val="Heading3"/>
        <w:rPr>
          <w:lang w:val="en-US"/>
        </w:rPr>
      </w:pPr>
      <w:bookmarkStart w:id="26" w:name="_Toc184060372"/>
      <w:bookmarkStart w:id="27" w:name="_Toc184102841"/>
      <w:r w:rsidRPr="007F5DBA">
        <w:rPr>
          <w:lang w:val="en-US"/>
        </w:rPr>
        <w:t>Scanning of invoices</w:t>
      </w:r>
      <w:bookmarkEnd w:id="26"/>
      <w:bookmarkEnd w:id="27"/>
    </w:p>
    <w:p w:rsidR="0065188A" w:rsidRPr="007F5DBA" w:rsidRDefault="00D716E4" w:rsidP="00F670D3">
      <w:pPr>
        <w:pStyle w:val="NoSpacing"/>
        <w:spacing w:after="360" w:line="360" w:lineRule="auto"/>
        <w:rPr>
          <w:rFonts w:ascii="Arial" w:hAnsi="Arial" w:cs="Arial"/>
        </w:rPr>
      </w:pPr>
      <w:r w:rsidRPr="00D716E4">
        <w:rPr>
          <w:rFonts w:ascii="Arial" w:hAnsi="Arial" w:cs="Arial"/>
        </w:rPr>
        <w:t>The most basic method, the originally issued paper invoice is scanned so that the receiver can process it electronically. In case of processing by the receiver or by a third party, usually this method is selected; however a major disadvantage of the method is that the invoices do not use any electronic messaging. Scanning of invoicing is only a small part of the possibilities that electronic invoices can offer for all parties.</w:t>
      </w:r>
    </w:p>
    <w:p w:rsidR="0065188A" w:rsidRPr="007F5DBA" w:rsidRDefault="0065188A" w:rsidP="00F670D3">
      <w:pPr>
        <w:pStyle w:val="Heading3"/>
        <w:rPr>
          <w:lang w:val="en-US"/>
        </w:rPr>
      </w:pPr>
      <w:bookmarkStart w:id="28" w:name="_Toc184060373"/>
      <w:bookmarkStart w:id="29" w:name="_Toc184102842"/>
      <w:r w:rsidRPr="007F5DBA">
        <w:rPr>
          <w:lang w:val="en-US"/>
        </w:rPr>
        <w:t>Insular electronic invoice</w:t>
      </w:r>
      <w:bookmarkEnd w:id="28"/>
      <w:bookmarkEnd w:id="29"/>
    </w:p>
    <w:p w:rsidR="0065188A" w:rsidRPr="007F5DBA" w:rsidRDefault="00D716E4" w:rsidP="00F670D3">
      <w:pPr>
        <w:pStyle w:val="NoSpacing"/>
        <w:spacing w:after="360" w:line="360" w:lineRule="auto"/>
        <w:rPr>
          <w:rFonts w:ascii="Arial" w:hAnsi="Arial" w:cs="Arial"/>
        </w:rPr>
      </w:pPr>
      <w:r w:rsidRPr="00D716E4">
        <w:rPr>
          <w:rFonts w:ascii="Arial" w:hAnsi="Arial" w:cs="Arial"/>
        </w:rPr>
        <w:t>In this case the receiver wishes to receive invoices electronically in her/his system, but the message from the sender (or from an intermediate third party) is not electronic.  The advantage of the method is the better internal processing capability of the receiver (at least comparing from the scanned documents). A big, but inevitable disadvantage is that there must be manual interaction of a supervisor (verification).</w:t>
      </w:r>
    </w:p>
    <w:p w:rsidR="0065188A" w:rsidRPr="007F5DBA" w:rsidRDefault="0065188A" w:rsidP="00F670D3">
      <w:pPr>
        <w:pStyle w:val="Heading3"/>
        <w:rPr>
          <w:lang w:val="en-US"/>
        </w:rPr>
      </w:pPr>
      <w:bookmarkStart w:id="30" w:name="_Toc184060374"/>
      <w:bookmarkStart w:id="31" w:name="_Toc184102843"/>
      <w:r w:rsidRPr="007F5DBA">
        <w:rPr>
          <w:lang w:val="en-US"/>
        </w:rPr>
        <w:t>Electronic invoicing using web forms</w:t>
      </w:r>
      <w:bookmarkEnd w:id="30"/>
      <w:bookmarkEnd w:id="31"/>
    </w:p>
    <w:p w:rsidR="0065188A" w:rsidRPr="007F5DBA" w:rsidRDefault="00D716E4" w:rsidP="00F670D3">
      <w:pPr>
        <w:pStyle w:val="NoSpacing"/>
        <w:spacing w:after="360" w:line="360" w:lineRule="auto"/>
        <w:rPr>
          <w:rFonts w:ascii="Arial" w:hAnsi="Arial" w:cs="Arial"/>
        </w:rPr>
      </w:pPr>
      <w:r w:rsidRPr="00D716E4">
        <w:rPr>
          <w:rFonts w:ascii="Arial" w:hAnsi="Arial" w:cs="Arial"/>
        </w:rPr>
        <w:t>A web site, where the invoice details are entered, is a “must have” part of the whole process. In this case usually a third party is present, he is the "physical sender" of the invoices, but not the real one. The real sender is usually a small company. The seller (the real sender) enters the invoicing information on this web form. The request is processed and the created electronic invoice is sent to the receiver. The invoice is in a format that the receiver expects, so its system can process it fully automatically. The invoicing service is run by the request of the buyer (receiver), who expects their customers to create invoices through this system. The service can be run directly by the buyer, or, as mentioned above, by a third party mandated by the buyer. The web site can have additional services: storing, printing and creating electronic copies.</w:t>
      </w:r>
    </w:p>
    <w:p w:rsidR="0065188A" w:rsidRPr="007F5DBA" w:rsidRDefault="0065188A" w:rsidP="00F670D3">
      <w:pPr>
        <w:pStyle w:val="Heading3"/>
        <w:rPr>
          <w:lang w:val="en-US"/>
        </w:rPr>
      </w:pPr>
      <w:bookmarkStart w:id="32" w:name="_Toc184060375"/>
      <w:bookmarkStart w:id="33" w:name="_Toc184102844"/>
      <w:r w:rsidRPr="007F5DBA">
        <w:rPr>
          <w:lang w:val="en-US"/>
        </w:rPr>
        <w:lastRenderedPageBreak/>
        <w:t>Direct electronic Invoices</w:t>
      </w:r>
      <w:bookmarkEnd w:id="32"/>
      <w:bookmarkEnd w:id="33"/>
    </w:p>
    <w:p w:rsidR="0065188A" w:rsidRPr="007F5DBA" w:rsidRDefault="00D716E4" w:rsidP="00F670D3">
      <w:pPr>
        <w:pStyle w:val="NoSpacing"/>
        <w:spacing w:after="360" w:line="360" w:lineRule="auto"/>
        <w:rPr>
          <w:rFonts w:ascii="Arial" w:hAnsi="Arial" w:cs="Arial"/>
        </w:rPr>
      </w:pPr>
      <w:r w:rsidRPr="00D716E4">
        <w:rPr>
          <w:rFonts w:ascii="Arial" w:hAnsi="Arial" w:cs="Arial"/>
        </w:rPr>
        <w:t>The electronic invoice can be collected straight from the invoice provider (who can be the sender). There must be some specific direct connection developed, also one party must implement other parties’ invoice standards in case of using different ones in their internal systems.</w:t>
      </w:r>
    </w:p>
    <w:p w:rsidR="0065188A" w:rsidRPr="007F5DBA" w:rsidRDefault="0065188A" w:rsidP="00F670D3">
      <w:pPr>
        <w:pStyle w:val="Heading3"/>
        <w:rPr>
          <w:lang w:val="en-US"/>
        </w:rPr>
      </w:pPr>
      <w:bookmarkStart w:id="34" w:name="_Toc184060376"/>
      <w:bookmarkStart w:id="35" w:name="_Toc184102845"/>
      <w:r w:rsidRPr="007F5DBA">
        <w:rPr>
          <w:lang w:val="en-US"/>
        </w:rPr>
        <w:t>Electronic invoicing through a consolidator</w:t>
      </w:r>
      <w:bookmarkEnd w:id="34"/>
      <w:bookmarkEnd w:id="35"/>
    </w:p>
    <w:p w:rsidR="0065188A" w:rsidRPr="007F5DBA" w:rsidRDefault="00D716E4" w:rsidP="00F670D3">
      <w:pPr>
        <w:pStyle w:val="NoSpacing"/>
        <w:spacing w:after="360" w:line="360" w:lineRule="auto"/>
        <w:rPr>
          <w:rFonts w:ascii="Arial" w:hAnsi="Arial" w:cs="Arial"/>
        </w:rPr>
      </w:pPr>
      <w:r w:rsidRPr="00D716E4">
        <w:rPr>
          <w:rFonts w:ascii="Arial" w:hAnsi="Arial" w:cs="Arial"/>
        </w:rPr>
        <w:t>For a notable amount of companies this option offers a very comfortable option for electronic invoicing: a third party member (bank, application service provider) is involved in the invoice exchange. This type of company will overcome the differences found in different networks, numerous standard of this kind of a company (message formatting, communication protocol) by converting the data between the sender and receiver. The invoices have useful information in both the sender’s and receiver’s system; even though these parties are using different formats, the involved service will handle the structure transformations. This means that a company can have a single invoicing format for every recipient instead of implementing every single needed format. The consolidator is responsible for the sender’s invoice traffic, the format of the invoice and the transfer to the recipient. If the receiver uses a service provider, it is his/her responsibility to collect those electronic invoices and transfer to re receiver.</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current thesis will present an archiving method of invoices. It uses the last mentioned method of collecting the invoices. </w:t>
      </w:r>
    </w:p>
    <w:p w:rsidR="0065188A" w:rsidRPr="007F5DBA" w:rsidRDefault="0065188A" w:rsidP="00F670D3">
      <w:pPr>
        <w:pStyle w:val="Heading2"/>
        <w:rPr>
          <w:rFonts w:cs="Arial"/>
          <w:lang w:val="en-US"/>
        </w:rPr>
      </w:pPr>
      <w:bookmarkStart w:id="36" w:name="_Toc184060377"/>
      <w:bookmarkStart w:id="37" w:name="_Toc184102846"/>
      <w:r w:rsidRPr="007F5DBA">
        <w:rPr>
          <w:rFonts w:cs="Arial"/>
          <w:lang w:val="en-US"/>
        </w:rPr>
        <w:t>Benefits of electronic invoicing</w:t>
      </w:r>
      <w:bookmarkEnd w:id="36"/>
      <w:bookmarkEnd w:id="37"/>
      <w:r w:rsidRPr="007F5DBA">
        <w:rPr>
          <w:rFonts w:cs="Arial"/>
          <w:lang w:val="en-US"/>
        </w:rPr>
        <w:t xml:space="preserve"> </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benefits of electric documents in general also affect the electronic invoices. Because of the potential benefit of this field, there is a fast growing interest in electronic invoicing. Probably the most obvious and the most important benefit of using electronic invoicing are the reduction of cost and time of processing of the </w:t>
      </w:r>
      <w:r w:rsidRPr="00D716E4">
        <w:rPr>
          <w:rFonts w:ascii="Arial" w:hAnsi="Arial" w:cs="Arial"/>
        </w:rPr>
        <w:lastRenderedPageBreak/>
        <w:t>invoices. The process of receiving a document of this kind is largely automated using reference numbers. The recipient’s accounting and payment of the invoices could be automated as well.</w:t>
      </w:r>
    </w:p>
    <w:p w:rsidR="00C5771B" w:rsidRDefault="00D716E4">
      <w:pPr>
        <w:pStyle w:val="NoSpacing"/>
        <w:spacing w:after="360" w:line="360" w:lineRule="auto"/>
        <w:contextualSpacing/>
        <w:rPr>
          <w:rFonts w:ascii="Arial" w:hAnsi="Arial" w:cs="Arial"/>
        </w:rPr>
      </w:pPr>
      <w:r w:rsidRPr="00D716E4">
        <w:rPr>
          <w:rFonts w:ascii="Arial" w:hAnsi="Arial" w:cs="Arial"/>
        </w:rPr>
        <w:t>The sender's benefit:</w:t>
      </w:r>
    </w:p>
    <w:p w:rsidR="00C5771B" w:rsidRDefault="00D716E4">
      <w:pPr>
        <w:pStyle w:val="NoSpacing"/>
        <w:numPr>
          <w:ilvl w:val="0"/>
          <w:numId w:val="4"/>
        </w:numPr>
        <w:spacing w:after="360" w:line="360" w:lineRule="auto"/>
        <w:contextualSpacing/>
        <w:rPr>
          <w:rFonts w:ascii="Arial" w:hAnsi="Arial" w:cs="Arial"/>
        </w:rPr>
      </w:pPr>
      <w:r w:rsidRPr="00D716E4">
        <w:rPr>
          <w:rFonts w:ascii="Arial" w:hAnsi="Arial" w:cs="Arial"/>
        </w:rPr>
        <w:t>Fast invoicing</w:t>
      </w:r>
    </w:p>
    <w:p w:rsidR="00C5771B" w:rsidRDefault="00D716E4">
      <w:pPr>
        <w:pStyle w:val="NoSpacing"/>
        <w:numPr>
          <w:ilvl w:val="0"/>
          <w:numId w:val="4"/>
        </w:numPr>
        <w:spacing w:after="360" w:line="360" w:lineRule="auto"/>
        <w:contextualSpacing/>
        <w:rPr>
          <w:rFonts w:ascii="Arial" w:hAnsi="Arial" w:cs="Arial"/>
        </w:rPr>
      </w:pPr>
      <w:r w:rsidRPr="00D716E4">
        <w:rPr>
          <w:rFonts w:ascii="Arial" w:hAnsi="Arial" w:cs="Arial"/>
        </w:rPr>
        <w:t>Lowering of costs of material</w:t>
      </w:r>
    </w:p>
    <w:p w:rsidR="00C5771B" w:rsidRDefault="00D716E4">
      <w:pPr>
        <w:pStyle w:val="NoSpacing"/>
        <w:numPr>
          <w:ilvl w:val="0"/>
          <w:numId w:val="4"/>
        </w:numPr>
        <w:spacing w:after="360" w:line="360" w:lineRule="auto"/>
        <w:contextualSpacing/>
        <w:rPr>
          <w:rFonts w:ascii="Arial" w:hAnsi="Arial" w:cs="Arial"/>
        </w:rPr>
      </w:pPr>
      <w:r w:rsidRPr="00D716E4">
        <w:rPr>
          <w:rFonts w:ascii="Arial" w:hAnsi="Arial" w:cs="Arial"/>
        </w:rPr>
        <w:t>Better customer service</w:t>
      </w:r>
    </w:p>
    <w:p w:rsidR="00C5771B" w:rsidRDefault="00D716E4">
      <w:pPr>
        <w:pStyle w:val="NoSpacing"/>
        <w:numPr>
          <w:ilvl w:val="0"/>
          <w:numId w:val="4"/>
        </w:numPr>
        <w:spacing w:after="360" w:line="360" w:lineRule="auto"/>
        <w:contextualSpacing/>
        <w:rPr>
          <w:rFonts w:ascii="Arial" w:hAnsi="Arial" w:cs="Arial"/>
        </w:rPr>
      </w:pPr>
      <w:r w:rsidRPr="00D716E4">
        <w:rPr>
          <w:rFonts w:ascii="Arial" w:hAnsi="Arial" w:cs="Arial"/>
        </w:rPr>
        <w:t>Much less work process (also reduced human error risk)</w:t>
      </w:r>
    </w:p>
    <w:p w:rsidR="00C5771B" w:rsidRDefault="00D716E4">
      <w:pPr>
        <w:pStyle w:val="NoSpacing"/>
        <w:numPr>
          <w:ilvl w:val="0"/>
          <w:numId w:val="4"/>
        </w:numPr>
        <w:spacing w:after="360" w:line="360" w:lineRule="auto"/>
        <w:contextualSpacing/>
        <w:rPr>
          <w:rFonts w:ascii="Arial" w:hAnsi="Arial" w:cs="Arial"/>
        </w:rPr>
      </w:pPr>
      <w:r w:rsidRPr="00D716E4">
        <w:rPr>
          <w:rFonts w:ascii="Arial" w:hAnsi="Arial" w:cs="Arial"/>
        </w:rPr>
        <w:t>Possibility for electronic storage</w:t>
      </w:r>
    </w:p>
    <w:p w:rsidR="0065188A" w:rsidRPr="007F5DBA" w:rsidRDefault="00D716E4" w:rsidP="00F670D3">
      <w:pPr>
        <w:pStyle w:val="NoSpacing"/>
        <w:numPr>
          <w:ilvl w:val="0"/>
          <w:numId w:val="4"/>
        </w:numPr>
        <w:spacing w:after="360" w:line="360" w:lineRule="auto"/>
        <w:rPr>
          <w:rFonts w:ascii="Arial" w:hAnsi="Arial" w:cs="Arial"/>
        </w:rPr>
      </w:pPr>
      <w:r w:rsidRPr="00D716E4">
        <w:rPr>
          <w:rFonts w:ascii="Arial" w:hAnsi="Arial" w:cs="Arial"/>
        </w:rPr>
        <w:t>Possibility of outsourcing</w:t>
      </w:r>
    </w:p>
    <w:p w:rsidR="00C5771B" w:rsidRDefault="00D716E4">
      <w:pPr>
        <w:pStyle w:val="NoSpacing"/>
        <w:spacing w:after="360" w:line="360" w:lineRule="auto"/>
        <w:contextualSpacing/>
        <w:rPr>
          <w:rFonts w:ascii="Arial" w:hAnsi="Arial" w:cs="Arial"/>
        </w:rPr>
      </w:pPr>
      <w:r w:rsidRPr="00D716E4">
        <w:rPr>
          <w:rFonts w:ascii="Arial" w:hAnsi="Arial" w:cs="Arial"/>
        </w:rPr>
        <w:t>The receiver's benefit:</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No manual invoice entry</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Automation of VAT services</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Fast circulation of invoices</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Easier filing</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Less errors in data entry and handling</w:t>
      </w:r>
    </w:p>
    <w:p w:rsidR="00C5771B" w:rsidRDefault="00D716E4">
      <w:pPr>
        <w:pStyle w:val="NoSpacing"/>
        <w:numPr>
          <w:ilvl w:val="0"/>
          <w:numId w:val="5"/>
        </w:numPr>
        <w:spacing w:after="360" w:line="360" w:lineRule="auto"/>
        <w:contextualSpacing/>
        <w:rPr>
          <w:rFonts w:ascii="Arial" w:hAnsi="Arial" w:cs="Arial"/>
        </w:rPr>
      </w:pPr>
      <w:r w:rsidRPr="00D716E4">
        <w:rPr>
          <w:rFonts w:ascii="Arial" w:hAnsi="Arial" w:cs="Arial"/>
        </w:rPr>
        <w:t>Automation of accounting</w:t>
      </w:r>
    </w:p>
    <w:p w:rsidR="0065188A" w:rsidRPr="007F5DBA" w:rsidRDefault="00D716E4" w:rsidP="00F670D3">
      <w:pPr>
        <w:pStyle w:val="NoSpacing"/>
        <w:numPr>
          <w:ilvl w:val="0"/>
          <w:numId w:val="5"/>
        </w:numPr>
        <w:spacing w:after="360" w:line="360" w:lineRule="auto"/>
        <w:rPr>
          <w:rFonts w:ascii="Arial" w:hAnsi="Arial" w:cs="Arial"/>
        </w:rPr>
      </w:pPr>
      <w:r w:rsidRPr="00D716E4">
        <w:rPr>
          <w:rFonts w:ascii="Arial" w:hAnsi="Arial" w:cs="Arial"/>
        </w:rPr>
        <w:t>Reduced cost of invoice handling</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Typically, the larger the company, the larger the saving can be, because a large company has more bureaucracy when processing an invoice, so a bigger benefit can automate the bureaucratic processes.</w:t>
      </w:r>
    </w:p>
    <w:p w:rsidR="0065188A" w:rsidRPr="007F5DBA" w:rsidRDefault="0065188A" w:rsidP="00F670D3">
      <w:pPr>
        <w:pStyle w:val="Heading2"/>
        <w:rPr>
          <w:rFonts w:cs="Arial"/>
          <w:lang w:val="en-US"/>
        </w:rPr>
      </w:pPr>
      <w:bookmarkStart w:id="38" w:name="_Toc184060378"/>
      <w:bookmarkStart w:id="39" w:name="_Toc184102847"/>
      <w:r w:rsidRPr="007F5DBA">
        <w:rPr>
          <w:rFonts w:cs="Arial"/>
          <w:lang w:val="en-US"/>
        </w:rPr>
        <w:t>Standards</w:t>
      </w:r>
      <w:bookmarkEnd w:id="38"/>
      <w:bookmarkEnd w:id="39"/>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There are various standards available for electronic invoicing, the main techniques used in </w:t>
      </w:r>
      <w:smartTag w:uri="urn:schemas-microsoft-com:office:smarttags" w:element="country-region">
        <w:smartTag w:uri="urn:schemas-microsoft-com:office:smarttags" w:element="place">
          <w:r w:rsidRPr="00D716E4">
            <w:rPr>
              <w:rFonts w:ascii="Arial" w:hAnsi="Arial" w:cs="Arial"/>
            </w:rPr>
            <w:t>Finland</w:t>
          </w:r>
        </w:smartTag>
      </w:smartTag>
      <w:r w:rsidRPr="00D716E4">
        <w:rPr>
          <w:rFonts w:ascii="Arial" w:hAnsi="Arial" w:cs="Arial"/>
        </w:rPr>
        <w:t xml:space="preserve"> are the following: eInvoice, Finvoice, TEAPPSXML, PostiXml, EDIFACT, etc. The eInvoice was developed by an e-invoicing consortium in </w:t>
      </w:r>
      <w:smartTag w:uri="urn:schemas-microsoft-com:office:smarttags" w:element="country-region">
        <w:smartTag w:uri="urn:schemas-microsoft-com:office:smarttags" w:element="place">
          <w:r w:rsidRPr="00D716E4">
            <w:rPr>
              <w:rFonts w:ascii="Arial" w:hAnsi="Arial" w:cs="Arial"/>
            </w:rPr>
            <w:t>Finland</w:t>
          </w:r>
        </w:smartTag>
      </w:smartTag>
      <w:r w:rsidRPr="00D716E4">
        <w:rPr>
          <w:rFonts w:ascii="Arial" w:hAnsi="Arial" w:cs="Arial"/>
        </w:rPr>
        <w:t xml:space="preserve">, which agreed on technical issues and on the information to be included as well. Two different possibilities are available: XML and ASCII. According to their website, </w:t>
      </w:r>
      <w:r w:rsidRPr="00D716E4">
        <w:rPr>
          <w:rFonts w:ascii="Arial" w:hAnsi="Arial" w:cs="Arial"/>
        </w:rPr>
        <w:lastRenderedPageBreak/>
        <w:t xml:space="preserve">Finvoice was introduced for common use by the Finnish Bank Association [Suomen Pankkiyhdistys]. TietoEnator has developed its own format (TEAPPSXML), following the main goal: compatibility with both the eInvoice standard and the Finvoice. EDIFACT is used by large corporations. Its importance is </w:t>
      </w:r>
      <w:r w:rsidR="007F5DBA" w:rsidRPr="007F5DBA">
        <w:rPr>
          <w:rFonts w:ascii="Arial" w:hAnsi="Arial" w:cs="Arial"/>
        </w:rPr>
        <w:t>decreasing</w:t>
      </w:r>
      <w:r w:rsidRPr="00D716E4">
        <w:rPr>
          <w:rFonts w:ascii="Arial" w:hAnsi="Arial" w:cs="Arial"/>
        </w:rPr>
        <w:t>, because the competitors’ solutions are more comprehensive and also cheaper.</w:t>
      </w:r>
    </w:p>
    <w:p w:rsidR="00626FE3" w:rsidRPr="007F5DBA" w:rsidRDefault="00D716E4" w:rsidP="00F670D3">
      <w:pPr>
        <w:pStyle w:val="NoSpacing"/>
        <w:spacing w:after="360" w:line="360" w:lineRule="auto"/>
        <w:rPr>
          <w:rFonts w:ascii="Arial" w:hAnsi="Arial" w:cs="Arial"/>
          <w:b/>
        </w:rPr>
      </w:pPr>
      <w:r w:rsidRPr="00D716E4">
        <w:rPr>
          <w:rFonts w:ascii="Arial" w:hAnsi="Arial" w:cs="Arial"/>
          <w:b/>
        </w:rPr>
        <w:t>TEAPPSXML</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This thesis presents an electronic archiving solution, where the electronic invoices follow TietoEnators’ TEAPPSXML standards. The base of all TEAPPSXML documents is XML. The newest version available in the moment is version 2.7, but the invoicing application followed version 2.5. However, the archiving part of the application could manage documents created following the newest version of the standard. Due to the fact that the received invoices follow the 2.5, it was decided on the supported version. No test was performed with invoices following some other version of the standard.</w:t>
      </w:r>
    </w:p>
    <w:p w:rsidR="0065188A" w:rsidRPr="007F5DBA" w:rsidRDefault="00D716E4" w:rsidP="00F670D3">
      <w:pPr>
        <w:pStyle w:val="NoSpacing"/>
        <w:spacing w:after="360" w:line="360" w:lineRule="auto"/>
        <w:rPr>
          <w:rFonts w:ascii="Arial" w:hAnsi="Arial" w:cs="Arial"/>
        </w:rPr>
      </w:pPr>
      <w:r w:rsidRPr="00D716E4">
        <w:rPr>
          <w:rFonts w:ascii="Arial" w:hAnsi="Arial" w:cs="Arial"/>
        </w:rPr>
        <w:t>One of the main elements of the document is the element which represents some kind of value. The normal format of such element is the following:</w:t>
      </w:r>
    </w:p>
    <w:p w:rsidR="0065188A" w:rsidRPr="00952657" w:rsidRDefault="0065188A" w:rsidP="00CE436E">
      <w:pPr>
        <w:pStyle w:val="Code0"/>
      </w:pPr>
      <w:r w:rsidRPr="00952657">
        <w:t xml:space="preserve"> &lt;element_name&gt;</w:t>
      </w:r>
    </w:p>
    <w:p w:rsidR="00FA6041" w:rsidRPr="00952657" w:rsidRDefault="0065188A" w:rsidP="00CE436E">
      <w:pPr>
        <w:pStyle w:val="Code0"/>
      </w:pPr>
      <w:r w:rsidRPr="00952657">
        <w:tab/>
        <w:t xml:space="preserve">&lt;AMOUNT { [SIGN="+" ] | SIGN="-"} VAT="{INCLUDED | </w:t>
      </w:r>
    </w:p>
    <w:p w:rsidR="0065188A" w:rsidRPr="00952657" w:rsidRDefault="00FA6041" w:rsidP="00CE436E">
      <w:pPr>
        <w:pStyle w:val="Code0"/>
      </w:pPr>
      <w:r w:rsidRPr="00952657">
        <w:tab/>
      </w:r>
      <w:r w:rsidRPr="00952657">
        <w:tab/>
      </w:r>
      <w:r w:rsidR="0065188A" w:rsidRPr="00952657">
        <w:t>EXCLUDED}"&gt;value&lt;/AMOUNT&gt;</w:t>
      </w:r>
    </w:p>
    <w:p w:rsidR="00DB1FEB" w:rsidRPr="00952657" w:rsidRDefault="0065188A" w:rsidP="00CE436E">
      <w:pPr>
        <w:pStyle w:val="Code0"/>
      </w:pPr>
      <w:r w:rsidRPr="00952657">
        <w:t>&lt;/element_name&gt;</w:t>
      </w:r>
    </w:p>
    <w:p w:rsidR="00DB1FEB" w:rsidRPr="00546735" w:rsidRDefault="00DB1FEB" w:rsidP="00F670D3">
      <w:pPr>
        <w:pStyle w:val="NoSpacing"/>
        <w:spacing w:after="360" w:line="360" w:lineRule="auto"/>
      </w:pPr>
    </w:p>
    <w:p w:rsidR="0065188A" w:rsidRPr="007F5DBA" w:rsidRDefault="00D716E4" w:rsidP="00F670D3">
      <w:pPr>
        <w:pStyle w:val="NoSpacing"/>
        <w:spacing w:after="360" w:line="360" w:lineRule="auto"/>
        <w:rPr>
          <w:rFonts w:ascii="Arial" w:hAnsi="Arial" w:cs="Arial"/>
        </w:rPr>
      </w:pPr>
      <w:r w:rsidRPr="00D716E4">
        <w:rPr>
          <w:rFonts w:ascii="Arial" w:hAnsi="Arial" w:cs="Arial"/>
        </w:rPr>
        <w:t>In case of a positive value the SIGN attribute can be missing, however, its usage is recommended.</w:t>
      </w:r>
    </w:p>
    <w:p w:rsidR="0065188A" w:rsidRPr="007F5DBA" w:rsidRDefault="00D716E4" w:rsidP="00F670D3">
      <w:pPr>
        <w:pStyle w:val="NoSpacing"/>
        <w:spacing w:after="360" w:line="360" w:lineRule="auto"/>
        <w:rPr>
          <w:rFonts w:ascii="Arial" w:hAnsi="Arial" w:cs="Arial"/>
        </w:rPr>
      </w:pPr>
      <w:r w:rsidRPr="00D716E4">
        <w:rPr>
          <w:rFonts w:ascii="Arial" w:hAnsi="Arial" w:cs="Arial"/>
        </w:rPr>
        <w:t>Another widely used element type is an element representing a quantity:</w:t>
      </w:r>
    </w:p>
    <w:p w:rsidR="0065188A" w:rsidRPr="00952657" w:rsidRDefault="0065188A" w:rsidP="00CE436E">
      <w:pPr>
        <w:pStyle w:val="Code0"/>
      </w:pPr>
      <w:r w:rsidRPr="00952657">
        <w:t>&lt;element_name&gt;</w:t>
      </w:r>
    </w:p>
    <w:p w:rsidR="0065188A" w:rsidRPr="00952657" w:rsidRDefault="0065188A" w:rsidP="00CE436E">
      <w:pPr>
        <w:pStyle w:val="Code0"/>
      </w:pPr>
      <w:r w:rsidRPr="00952657">
        <w:tab/>
        <w:t>&lt;CHARGED { [SIGN="+" ] | SIGN="-"} "Q_UNIT="unit"&gt;</w:t>
      </w:r>
    </w:p>
    <w:p w:rsidR="0065188A" w:rsidRPr="00952657" w:rsidRDefault="0065188A" w:rsidP="00CE436E">
      <w:pPr>
        <w:pStyle w:val="Code0"/>
      </w:pPr>
      <w:r w:rsidRPr="00952657">
        <w:tab/>
      </w:r>
      <w:r w:rsidRPr="00952657">
        <w:tab/>
        <w:t>value</w:t>
      </w:r>
    </w:p>
    <w:p w:rsidR="0065188A" w:rsidRPr="00952657" w:rsidRDefault="0065188A" w:rsidP="00CE436E">
      <w:pPr>
        <w:pStyle w:val="Code0"/>
      </w:pPr>
      <w:r w:rsidRPr="00952657">
        <w:tab/>
        <w:t>&lt;/CHARGED&gt;</w:t>
      </w:r>
    </w:p>
    <w:p w:rsidR="0065188A" w:rsidRPr="00952657" w:rsidRDefault="0065188A" w:rsidP="00CE436E">
      <w:pPr>
        <w:pStyle w:val="Code0"/>
      </w:pPr>
      <w:r w:rsidRPr="00952657">
        <w:t>&lt;/element_name&gt;</w:t>
      </w:r>
    </w:p>
    <w:p w:rsidR="0065188A" w:rsidRPr="00546735" w:rsidRDefault="0065188A" w:rsidP="00F670D3">
      <w:pPr>
        <w:pStyle w:val="NoSpacing"/>
        <w:spacing w:after="360" w:line="360" w:lineRule="auto"/>
      </w:pPr>
    </w:p>
    <w:p w:rsidR="0065188A" w:rsidRPr="007F5DBA" w:rsidRDefault="00D716E4" w:rsidP="00F670D3">
      <w:pPr>
        <w:pStyle w:val="NoSpacing"/>
        <w:spacing w:after="360" w:line="360" w:lineRule="auto"/>
        <w:rPr>
          <w:rFonts w:ascii="Arial" w:hAnsi="Arial" w:cs="Arial"/>
        </w:rPr>
      </w:pPr>
      <w:r w:rsidRPr="00D716E4">
        <w:rPr>
          <w:rFonts w:ascii="Arial" w:hAnsi="Arial" w:cs="Arial"/>
        </w:rPr>
        <w:t>Like in the above mentioned type, here the usage of SIGN attribute is also optional in case of positive value, but it is also recommended.</w:t>
      </w:r>
    </w:p>
    <w:p w:rsidR="0065188A" w:rsidRPr="007F5DBA" w:rsidRDefault="00D716E4" w:rsidP="00F670D3">
      <w:pPr>
        <w:pStyle w:val="NoSpacing"/>
        <w:spacing w:after="360" w:line="360" w:lineRule="auto"/>
        <w:rPr>
          <w:rFonts w:ascii="Arial" w:hAnsi="Arial" w:cs="Arial"/>
        </w:rPr>
      </w:pPr>
      <w:r w:rsidRPr="00D716E4">
        <w:rPr>
          <w:rFonts w:ascii="Arial" w:hAnsi="Arial" w:cs="Arial"/>
        </w:rPr>
        <w:t>Country and language codes follow the ISO 3166 standard codes. They are used for TEAPPSXML COUNTRY-CODE and LANGUAGE-CODE elements. They are not involved in any part of the archiving process, if not taking into consideration the filtering of unused elements at the beginning of processing each invoice.</w:t>
      </w:r>
    </w:p>
    <w:p w:rsidR="0065188A" w:rsidRPr="007F5DBA" w:rsidRDefault="00D716E4" w:rsidP="00F670D3">
      <w:pPr>
        <w:pStyle w:val="NoSpacing"/>
        <w:spacing w:after="360" w:line="360" w:lineRule="auto"/>
        <w:rPr>
          <w:rFonts w:ascii="Arial" w:hAnsi="Arial" w:cs="Arial"/>
        </w:rPr>
      </w:pPr>
      <w:r w:rsidRPr="00D716E4">
        <w:rPr>
          <w:rFonts w:ascii="Arial" w:hAnsi="Arial" w:cs="Arial"/>
        </w:rPr>
        <w:t>In case of TEAPPSXML a single electronic invoice document can include a set of invoices. Beside the TEAPPSXML data file the uploaded or downloaded archive file can include attachment files, such as original image of the invoice. In case of the company who is using this invoice handling application the only usable attachment can be a PDF typed image file of the original invoice. The name of the image-file is present in the TEAPPSXML document as well.</w:t>
      </w:r>
    </w:p>
    <w:p w:rsidR="00C5771B" w:rsidRDefault="00D716E4">
      <w:pPr>
        <w:pStyle w:val="NoSpacing"/>
        <w:spacing w:after="360" w:line="360" w:lineRule="auto"/>
        <w:contextualSpacing/>
        <w:rPr>
          <w:rFonts w:ascii="Arial" w:hAnsi="Arial" w:cs="Arial"/>
        </w:rPr>
      </w:pPr>
      <w:r w:rsidRPr="00D716E4">
        <w:rPr>
          <w:rFonts w:ascii="Arial" w:hAnsi="Arial" w:cs="Arial"/>
        </w:rPr>
        <w:t>The invoice parties present in an invoice are the following:</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INVOICE_SENDER</w:t>
      </w:r>
      <w:r w:rsidRPr="00D716E4">
        <w:rPr>
          <w:rFonts w:ascii="Arial" w:hAnsi="Arial" w:cs="Arial"/>
        </w:rPr>
        <w:t>: the technical sender of the invoice</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PAYEE</w:t>
      </w:r>
      <w:r w:rsidRPr="00D716E4">
        <w:rPr>
          <w:rFonts w:ascii="Arial" w:hAnsi="Arial" w:cs="Arial"/>
        </w:rPr>
        <w:t>: actual originator for the invoice</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SALES_CONTRACT</w:t>
      </w:r>
      <w:r w:rsidRPr="00D716E4">
        <w:rPr>
          <w:rFonts w:ascii="Arial" w:hAnsi="Arial" w:cs="Arial"/>
        </w:rPr>
        <w:t>: sales organization</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INVOICE_RECIPIENT</w:t>
      </w:r>
      <w:r w:rsidRPr="00D716E4">
        <w:rPr>
          <w:rFonts w:ascii="Arial" w:hAnsi="Arial" w:cs="Arial"/>
        </w:rPr>
        <w:t>: the technical receiver of the invoice</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RECEIVER</w:t>
      </w:r>
      <w:r w:rsidRPr="00D716E4">
        <w:rPr>
          <w:rFonts w:ascii="Arial" w:hAnsi="Arial" w:cs="Arial"/>
        </w:rPr>
        <w:t>: actual receiver of the invoice</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DELIVERER</w:t>
      </w:r>
      <w:r w:rsidRPr="00D716E4">
        <w:rPr>
          <w:rFonts w:ascii="Arial" w:hAnsi="Arial" w:cs="Arial"/>
        </w:rPr>
        <w:t>: the deliverer party</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ORDERER</w:t>
      </w:r>
      <w:r w:rsidRPr="00D716E4">
        <w:rPr>
          <w:rFonts w:ascii="Arial" w:hAnsi="Arial" w:cs="Arial"/>
        </w:rPr>
        <w:t>: the ordering party</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DELIVERY_PARTY</w:t>
      </w:r>
      <w:r w:rsidRPr="00D716E4">
        <w:rPr>
          <w:rFonts w:ascii="Arial" w:hAnsi="Arial" w:cs="Arial"/>
        </w:rPr>
        <w:t>: the customer to whom the delivery happens</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PAYER</w:t>
      </w:r>
      <w:r w:rsidRPr="00D716E4">
        <w:rPr>
          <w:rFonts w:ascii="Arial" w:hAnsi="Arial" w:cs="Arial"/>
        </w:rPr>
        <w:t>: the party who actually pays the invoice</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PAYOR</w:t>
      </w:r>
      <w:r w:rsidRPr="00D716E4">
        <w:rPr>
          <w:rFonts w:ascii="Arial" w:hAnsi="Arial" w:cs="Arial"/>
        </w:rPr>
        <w:t>: the party to whom invoice will be redirected</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MANUFACTURER</w:t>
      </w:r>
      <w:r w:rsidRPr="00D716E4">
        <w:rPr>
          <w:rFonts w:ascii="Arial" w:hAnsi="Arial" w:cs="Arial"/>
        </w:rPr>
        <w:t>: the manufacturer of the invoices goods or services</w:t>
      </w:r>
    </w:p>
    <w:p w:rsidR="00C5771B" w:rsidRDefault="00D716E4">
      <w:pPr>
        <w:pStyle w:val="NoSpacing"/>
        <w:numPr>
          <w:ilvl w:val="0"/>
          <w:numId w:val="7"/>
        </w:numPr>
        <w:spacing w:after="360" w:line="360" w:lineRule="auto"/>
        <w:contextualSpacing/>
        <w:rPr>
          <w:rFonts w:ascii="Arial" w:hAnsi="Arial" w:cs="Arial"/>
        </w:rPr>
      </w:pPr>
      <w:r w:rsidRPr="00D716E4">
        <w:rPr>
          <w:rFonts w:ascii="Arial" w:hAnsi="Arial" w:cs="Arial"/>
          <w:b/>
        </w:rPr>
        <w:t>HOLDER</w:t>
      </w:r>
      <w:r w:rsidRPr="00D716E4">
        <w:rPr>
          <w:rFonts w:ascii="Arial" w:hAnsi="Arial" w:cs="Arial"/>
        </w:rPr>
        <w:t>: the party who holds the delivered goods</w:t>
      </w:r>
    </w:p>
    <w:p w:rsidR="0065188A" w:rsidRPr="007F5DBA" w:rsidRDefault="00D716E4" w:rsidP="00F670D3">
      <w:pPr>
        <w:pStyle w:val="NoSpacing"/>
        <w:numPr>
          <w:ilvl w:val="0"/>
          <w:numId w:val="7"/>
        </w:numPr>
        <w:spacing w:after="360" w:line="360" w:lineRule="auto"/>
        <w:rPr>
          <w:rFonts w:ascii="Arial" w:hAnsi="Arial" w:cs="Arial"/>
        </w:rPr>
      </w:pPr>
      <w:r w:rsidRPr="00D716E4">
        <w:rPr>
          <w:rFonts w:ascii="Arial" w:hAnsi="Arial" w:cs="Arial"/>
          <w:b/>
        </w:rPr>
        <w:t>OTHER_PARTNERS</w:t>
      </w:r>
      <w:r w:rsidRPr="00D716E4">
        <w:rPr>
          <w:rFonts w:ascii="Arial" w:hAnsi="Arial" w:cs="Arial"/>
        </w:rPr>
        <w:t>: any other party</w:t>
      </w:r>
    </w:p>
    <w:p w:rsidR="0065188A" w:rsidRPr="007F5DBA" w:rsidRDefault="00D716E4" w:rsidP="00F670D3">
      <w:pPr>
        <w:pStyle w:val="NoSpacing"/>
        <w:spacing w:after="360" w:line="360" w:lineRule="auto"/>
        <w:rPr>
          <w:rFonts w:ascii="Arial" w:hAnsi="Arial" w:cs="Arial"/>
        </w:rPr>
      </w:pPr>
      <w:r w:rsidRPr="00D716E4">
        <w:rPr>
          <w:rFonts w:ascii="Arial" w:hAnsi="Arial" w:cs="Arial"/>
        </w:rPr>
        <w:lastRenderedPageBreak/>
        <w:t xml:space="preserve">From the above mentioned elements (parties) only the </w:t>
      </w:r>
      <w:r w:rsidRPr="00D716E4">
        <w:rPr>
          <w:rFonts w:ascii="Arial" w:hAnsi="Arial" w:cs="Arial"/>
          <w:b/>
        </w:rPr>
        <w:t>PAYEE</w:t>
      </w:r>
      <w:r w:rsidRPr="00D716E4">
        <w:rPr>
          <w:rFonts w:ascii="Arial" w:hAnsi="Arial" w:cs="Arial"/>
        </w:rPr>
        <w:t xml:space="preserve"> and the </w:t>
      </w:r>
      <w:r w:rsidRPr="00D716E4">
        <w:rPr>
          <w:rFonts w:ascii="Arial" w:hAnsi="Arial" w:cs="Arial"/>
          <w:b/>
        </w:rPr>
        <w:t>RECEIVER</w:t>
      </w:r>
      <w:r w:rsidRPr="00D716E4">
        <w:rPr>
          <w:rFonts w:ascii="Arial" w:hAnsi="Arial" w:cs="Arial"/>
        </w:rPr>
        <w:t xml:space="preserve"> elements are mandatory, all others are optional. In fact, in the most cases a lot of parties are the same with the receiver or with the payee.</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There is an optional field for posting information. In the case of the present application this information is missing by default, the values are inserted only after</w:t>
      </w:r>
      <w:r w:rsidR="0065188A" w:rsidRPr="00546735">
        <w:t xml:space="preserve"> </w:t>
      </w:r>
      <w:r w:rsidRPr="00D716E4">
        <w:rPr>
          <w:rFonts w:ascii="Arial" w:hAnsi="Arial" w:cs="Arial"/>
        </w:rPr>
        <w:t xml:space="preserve">receiving the invoice from the sender. The posting service is an optional service for customers, it can be considered like an added value in the customers’ service portfolio. </w:t>
      </w:r>
    </w:p>
    <w:p w:rsidR="0065188A" w:rsidRPr="007F5DBA" w:rsidRDefault="00D716E4" w:rsidP="0061444F">
      <w:pPr>
        <w:pStyle w:val="NoSpacing"/>
        <w:spacing w:before="240" w:after="360" w:line="360" w:lineRule="auto"/>
        <w:rPr>
          <w:rFonts w:ascii="Arial" w:hAnsi="Arial" w:cs="Arial"/>
        </w:rPr>
      </w:pPr>
      <w:r w:rsidRPr="00D716E4">
        <w:rPr>
          <w:rFonts w:ascii="Arial" w:hAnsi="Arial" w:cs="Arial"/>
        </w:rPr>
        <w:t>Each invoice contains row level information about the goods (services) the invoice was issued for. Here is detailed information about name, delivery, unit price, quantity, total price of each record. Maybe the most important data for archiving are this information.</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row element has two optional attributes: </w:t>
      </w:r>
      <w:r w:rsidRPr="00D716E4">
        <w:rPr>
          <w:rStyle w:val="codeelementChar"/>
        </w:rPr>
        <w:t>ROW_TYPE</w:t>
      </w:r>
      <w:r w:rsidRPr="00D716E4">
        <w:rPr>
          <w:rFonts w:ascii="Arial" w:hAnsi="Arial" w:cs="Arial"/>
        </w:rPr>
        <w:t xml:space="preserve"> and </w:t>
      </w:r>
      <w:r w:rsidRPr="00D716E4">
        <w:rPr>
          <w:rStyle w:val="codeelementChar"/>
        </w:rPr>
        <w:t>ROW_ID</w:t>
      </w:r>
      <w:r w:rsidRPr="00D716E4">
        <w:rPr>
          <w:rFonts w:ascii="Arial" w:hAnsi="Arial" w:cs="Arial"/>
        </w:rPr>
        <w:t xml:space="preserve">. The </w:t>
      </w:r>
      <w:r w:rsidRPr="00D716E4">
        <w:rPr>
          <w:rStyle w:val="codeelementChar"/>
        </w:rPr>
        <w:t>ROW_TYPE</w:t>
      </w:r>
      <w:r w:rsidRPr="00D716E4">
        <w:rPr>
          <w:rFonts w:ascii="Arial" w:hAnsi="Arial" w:cs="Arial"/>
        </w:rPr>
        <w:t xml:space="preserve"> attribute indicates the row type. It can be </w:t>
      </w:r>
      <w:smartTag w:uri="urn:schemas-microsoft-com:office:smarttags" w:element="place">
        <w:r w:rsidRPr="00D716E4">
          <w:rPr>
            <w:rStyle w:val="codeelementChar"/>
          </w:rPr>
          <w:t>MAIN</w:t>
        </w:r>
      </w:smartTag>
      <w:r w:rsidRPr="00D716E4">
        <w:rPr>
          <w:rFonts w:ascii="Arial" w:hAnsi="Arial" w:cs="Arial"/>
        </w:rPr>
        <w:t xml:space="preserve">, </w:t>
      </w:r>
      <w:r w:rsidRPr="00D716E4">
        <w:rPr>
          <w:rStyle w:val="codeelementChar"/>
        </w:rPr>
        <w:t>SPECIFICATION</w:t>
      </w:r>
      <w:r w:rsidRPr="00D716E4">
        <w:rPr>
          <w:rFonts w:ascii="Arial" w:hAnsi="Arial" w:cs="Arial"/>
        </w:rPr>
        <w:t xml:space="preserve"> or </w:t>
      </w:r>
      <w:r w:rsidRPr="00D716E4">
        <w:rPr>
          <w:rStyle w:val="codeelementChar"/>
        </w:rPr>
        <w:t>SUBTOTAL</w:t>
      </w:r>
      <w:r w:rsidRPr="00D716E4">
        <w:rPr>
          <w:rFonts w:ascii="Arial" w:hAnsi="Arial" w:cs="Arial"/>
        </w:rPr>
        <w:t xml:space="preserve">. </w:t>
      </w:r>
      <w:r w:rsidRPr="00D716E4">
        <w:rPr>
          <w:rStyle w:val="codeelementChar"/>
        </w:rPr>
        <w:t>ROW_ID</w:t>
      </w:r>
      <w:r w:rsidRPr="00D716E4">
        <w:rPr>
          <w:rFonts w:ascii="Arial" w:hAnsi="Arial" w:cs="Arial"/>
        </w:rPr>
        <w:t xml:space="preserve"> is used for grouping the rows and it is closely connected to the </w:t>
      </w:r>
      <w:r w:rsidRPr="00D716E4">
        <w:rPr>
          <w:rStyle w:val="codeelementChar"/>
        </w:rPr>
        <w:t>ROW_TYPE</w:t>
      </w:r>
      <w:r w:rsidRPr="00D716E4">
        <w:rPr>
          <w:rFonts w:ascii="Arial" w:hAnsi="Arial" w:cs="Arial"/>
        </w:rPr>
        <w:t xml:space="preserve"> attribute. On a normal sales invoice these fields are not needed, in</w:t>
      </w:r>
      <w:r w:rsidR="0065188A" w:rsidRPr="00546735">
        <w:t xml:space="preserve"> </w:t>
      </w:r>
      <w:r w:rsidRPr="00D716E4">
        <w:rPr>
          <w:rFonts w:ascii="Arial" w:hAnsi="Arial" w:cs="Arial"/>
        </w:rPr>
        <w:t xml:space="preserve">archiving and reporting system they can be named as a critical element. </w:t>
      </w:r>
    </w:p>
    <w:p w:rsidR="0065188A" w:rsidRPr="007F5DBA" w:rsidRDefault="00D716E4" w:rsidP="00F670D3">
      <w:pPr>
        <w:pStyle w:val="NoSpacing"/>
        <w:spacing w:after="360" w:line="360" w:lineRule="auto"/>
        <w:rPr>
          <w:rFonts w:ascii="Arial" w:hAnsi="Arial" w:cs="Arial"/>
        </w:rPr>
      </w:pPr>
      <w:r w:rsidRPr="00D716E4">
        <w:rPr>
          <w:rFonts w:ascii="Arial" w:hAnsi="Arial" w:cs="Arial"/>
        </w:rPr>
        <w:t>In this short presentation of TEAPPSXML only some common features of these documents were mentioned and basically only elements and possibilities used in archiving and reporting process. For further information the reader is invited to see the</w:t>
      </w:r>
      <w:r w:rsidR="0065188A" w:rsidRPr="00546735">
        <w:t xml:space="preserve"> </w:t>
      </w:r>
      <w:r w:rsidRPr="00D716E4">
        <w:rPr>
          <w:rFonts w:ascii="Arial" w:hAnsi="Arial" w:cs="Arial"/>
        </w:rPr>
        <w:t>references section.</w:t>
      </w:r>
    </w:p>
    <w:p w:rsidR="0065188A" w:rsidRPr="00546735" w:rsidRDefault="0065188A" w:rsidP="00F670D3">
      <w:pPr>
        <w:pStyle w:val="Heading1"/>
      </w:pPr>
      <w:bookmarkStart w:id="40" w:name="_Toc184060379"/>
      <w:bookmarkStart w:id="41" w:name="_Toc184102848"/>
      <w:r w:rsidRPr="00546735">
        <w:lastRenderedPageBreak/>
        <w:t>I</w:t>
      </w:r>
      <w:r w:rsidR="000B1AD0">
        <w:t>NVOICE ARCHIVER</w:t>
      </w:r>
      <w:bookmarkEnd w:id="40"/>
      <w:bookmarkEnd w:id="41"/>
    </w:p>
    <w:p w:rsidR="00E142D8" w:rsidRDefault="00E142D8" w:rsidP="00F670D3">
      <w:pPr>
        <w:pStyle w:val="Heading2"/>
        <w:rPr>
          <w:lang w:val="en-US"/>
        </w:rPr>
      </w:pPr>
      <w:bookmarkStart w:id="42" w:name="_Toc184060380"/>
      <w:bookmarkStart w:id="43" w:name="_Toc184102849"/>
      <w:r w:rsidRPr="00546735">
        <w:rPr>
          <w:lang w:val="en-US"/>
        </w:rPr>
        <w:t xml:space="preserve">Electronic Invoice </w:t>
      </w:r>
      <w:r w:rsidR="00FE5984">
        <w:rPr>
          <w:lang w:val="en-US"/>
        </w:rPr>
        <w:t>Sending</w:t>
      </w:r>
      <w:r w:rsidR="00FE5984" w:rsidRPr="00546735">
        <w:rPr>
          <w:lang w:val="en-US"/>
        </w:rPr>
        <w:t xml:space="preserve"> </w:t>
      </w:r>
      <w:r w:rsidR="000A41CE">
        <w:rPr>
          <w:lang w:val="en-US"/>
        </w:rPr>
        <w:t>Process</w:t>
      </w:r>
      <w:bookmarkEnd w:id="42"/>
      <w:bookmarkEnd w:id="43"/>
    </w:p>
    <w:p w:rsidR="006F1FB0" w:rsidRPr="006F1FB0" w:rsidRDefault="00C37373" w:rsidP="006F1FB0">
      <w:pPr>
        <w:rPr>
          <w:lang w:val="en-US"/>
        </w:rPr>
      </w:pPr>
      <w:r>
        <w:rPr>
          <w:lang w:val="en-US"/>
        </w:rPr>
        <w:t>In t</w:t>
      </w:r>
      <w:r w:rsidR="006F1FB0">
        <w:rPr>
          <w:lang w:val="en-US"/>
        </w:rPr>
        <w:t xml:space="preserve">he following </w:t>
      </w:r>
      <w:r w:rsidR="005F4F7D">
        <w:rPr>
          <w:lang w:val="en-US"/>
        </w:rPr>
        <w:t>F</w:t>
      </w:r>
      <w:r w:rsidR="006F1FB0">
        <w:rPr>
          <w:lang w:val="en-US"/>
        </w:rPr>
        <w:t xml:space="preserve">igure </w:t>
      </w:r>
      <w:r>
        <w:rPr>
          <w:lang w:val="en-US"/>
        </w:rPr>
        <w:t xml:space="preserve">1 </w:t>
      </w:r>
      <w:r w:rsidR="006F1FB0">
        <w:rPr>
          <w:lang w:val="en-US"/>
        </w:rPr>
        <w:t xml:space="preserve"> the phases of the sending process of an invoice</w:t>
      </w:r>
      <w:r w:rsidR="00BE461F">
        <w:rPr>
          <w:lang w:val="en-US"/>
        </w:rPr>
        <w:t xml:space="preserve"> are illustrated</w:t>
      </w:r>
      <w:r w:rsidR="006F1FB0">
        <w:rPr>
          <w:lang w:val="en-US"/>
        </w:rPr>
        <w:t>:</w:t>
      </w:r>
    </w:p>
    <w:p w:rsidR="006B4553" w:rsidRPr="006B4553" w:rsidRDefault="00950961" w:rsidP="006B4553">
      <w:pPr>
        <w:rPr>
          <w:lang w:val="en-US"/>
        </w:rPr>
      </w:pPr>
      <w:r>
        <w:object w:dxaOrig="9693" w:dyaOrig="7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1pt;height:318.85pt" o:ole="">
            <v:imagedata r:id="rId10" o:title=""/>
          </v:shape>
          <o:OLEObject Type="Embed" ProgID="Visio.Drawing.11" ShapeID="_x0000_i1025" DrawAspect="Content" ObjectID="_1258372612" r:id="rId11"/>
        </w:object>
      </w:r>
    </w:p>
    <w:p w:rsidR="00C212D2" w:rsidRDefault="00950961" w:rsidP="00950961">
      <w:pPr>
        <w:pStyle w:val="CaptionOwn"/>
      </w:pPr>
      <w:bookmarkStart w:id="44" w:name="_Toc184102879"/>
      <w:r>
        <w:t>Sending process of an invoice</w:t>
      </w:r>
      <w:bookmarkEnd w:id="44"/>
    </w:p>
    <w:p w:rsidR="00950961" w:rsidRDefault="00950961" w:rsidP="00950961">
      <w:pPr>
        <w:rPr>
          <w:lang w:val="en-US"/>
        </w:rPr>
      </w:pPr>
    </w:p>
    <w:p w:rsidR="00950961" w:rsidRDefault="00950961" w:rsidP="00950961">
      <w:pPr>
        <w:rPr>
          <w:lang w:val="en-US"/>
        </w:rPr>
      </w:pPr>
      <w:r w:rsidRPr="000A41CE">
        <w:rPr>
          <w:i/>
          <w:lang w:val="en-US"/>
        </w:rPr>
        <w:t>Operator 1</w:t>
      </w:r>
      <w:r>
        <w:rPr>
          <w:lang w:val="en-US"/>
        </w:rPr>
        <w:t xml:space="preserve"> is the consolidator of the </w:t>
      </w:r>
      <w:r w:rsidRPr="000A41CE">
        <w:rPr>
          <w:i/>
          <w:lang w:val="en-US"/>
        </w:rPr>
        <w:t>Grid Company</w:t>
      </w:r>
      <w:r>
        <w:rPr>
          <w:lang w:val="en-US"/>
        </w:rPr>
        <w:t xml:space="preserve">, </w:t>
      </w:r>
      <w:r w:rsidRPr="000A41CE">
        <w:rPr>
          <w:i/>
          <w:lang w:val="en-US"/>
        </w:rPr>
        <w:t>Operator 2</w:t>
      </w:r>
      <w:r>
        <w:rPr>
          <w:lang w:val="en-US"/>
        </w:rPr>
        <w:t xml:space="preserve"> is the consolidator of </w:t>
      </w:r>
      <w:r w:rsidR="00D716E4" w:rsidRPr="00D716E4">
        <w:rPr>
          <w:lang w:val="en-US"/>
        </w:rPr>
        <w:t>Energiakolmio Oy</w:t>
      </w:r>
      <w:r>
        <w:rPr>
          <w:lang w:val="en-US"/>
        </w:rPr>
        <w:t xml:space="preserve"> and </w:t>
      </w:r>
      <w:r w:rsidRPr="000A41CE">
        <w:rPr>
          <w:i/>
          <w:lang w:val="en-US"/>
        </w:rPr>
        <w:t>Operator 3</w:t>
      </w:r>
      <w:r>
        <w:rPr>
          <w:lang w:val="en-US"/>
        </w:rPr>
        <w:t xml:space="preserve"> is the consolidator of the </w:t>
      </w:r>
      <w:r w:rsidRPr="000A41CE">
        <w:rPr>
          <w:i/>
          <w:lang w:val="en-US"/>
        </w:rPr>
        <w:t>Customer</w:t>
      </w:r>
      <w:r>
        <w:rPr>
          <w:lang w:val="en-US"/>
        </w:rPr>
        <w:t xml:space="preserve">. They have a contract between each other, where the format of electronic invoice </w:t>
      </w:r>
      <w:r w:rsidR="006F1FB0">
        <w:rPr>
          <w:lang w:val="en-US"/>
        </w:rPr>
        <w:t>is decided w</w:t>
      </w:r>
      <w:r>
        <w:rPr>
          <w:lang w:val="en-US"/>
        </w:rPr>
        <w:t>h</w:t>
      </w:r>
      <w:r w:rsidR="006F1FB0">
        <w:rPr>
          <w:lang w:val="en-US"/>
        </w:rPr>
        <w:t>at</w:t>
      </w:r>
      <w:r>
        <w:rPr>
          <w:lang w:val="en-US"/>
        </w:rPr>
        <w:t xml:space="preserve"> are using between each others. </w:t>
      </w:r>
      <w:r w:rsidR="00DC5D79">
        <w:rPr>
          <w:lang w:val="en-US"/>
        </w:rPr>
        <w:t xml:space="preserve">Two </w:t>
      </w:r>
      <w:r w:rsidR="00D20E5D">
        <w:rPr>
          <w:lang w:val="en-US"/>
        </w:rPr>
        <w:t>out of</w:t>
      </w:r>
      <w:r w:rsidR="00DC5D79">
        <w:rPr>
          <w:lang w:val="en-US"/>
        </w:rPr>
        <w:t xml:space="preserve"> three operator</w:t>
      </w:r>
      <w:r w:rsidR="00D20E5D">
        <w:rPr>
          <w:lang w:val="en-US"/>
        </w:rPr>
        <w:t>s</w:t>
      </w:r>
      <w:r w:rsidR="00DC5D79">
        <w:rPr>
          <w:lang w:val="en-US"/>
        </w:rPr>
        <w:t xml:space="preserve"> or even all three can be </w:t>
      </w:r>
      <w:r w:rsidR="00DC5D79">
        <w:rPr>
          <w:lang w:val="en-US"/>
        </w:rPr>
        <w:lastRenderedPageBreak/>
        <w:t xml:space="preserve">the same. Conversions are made by operators, so the receiver will always get invoices in </w:t>
      </w:r>
      <w:r w:rsidR="00D20E5D">
        <w:rPr>
          <w:lang w:val="en-US"/>
        </w:rPr>
        <w:t xml:space="preserve">the </w:t>
      </w:r>
      <w:r w:rsidR="00DC5D79">
        <w:rPr>
          <w:lang w:val="en-US"/>
        </w:rPr>
        <w:t>required format.</w:t>
      </w:r>
    </w:p>
    <w:p w:rsidR="00DC5D79" w:rsidRPr="00950961" w:rsidRDefault="00DC5D79" w:rsidP="00950961">
      <w:pPr>
        <w:rPr>
          <w:lang w:val="en-US"/>
        </w:rPr>
      </w:pPr>
      <w:r>
        <w:rPr>
          <w:lang w:val="en-US"/>
        </w:rPr>
        <w:t xml:space="preserve">In basic case there are only four parties: the </w:t>
      </w:r>
      <w:r w:rsidRPr="000A41CE">
        <w:rPr>
          <w:i/>
          <w:lang w:val="en-US"/>
        </w:rPr>
        <w:t>Grid Company</w:t>
      </w:r>
      <w:r>
        <w:rPr>
          <w:lang w:val="en-US"/>
        </w:rPr>
        <w:t xml:space="preserve">, the </w:t>
      </w:r>
      <w:r w:rsidRPr="000A41CE">
        <w:rPr>
          <w:i/>
          <w:lang w:val="en-US"/>
        </w:rPr>
        <w:t>Customer</w:t>
      </w:r>
      <w:r>
        <w:rPr>
          <w:lang w:val="en-US"/>
        </w:rPr>
        <w:t xml:space="preserve"> and their operators. </w:t>
      </w:r>
      <w:r w:rsidR="00D716E4" w:rsidRPr="00D716E4">
        <w:rPr>
          <w:lang w:val="en-US"/>
        </w:rPr>
        <w:t>Energiakolmio</w:t>
      </w:r>
      <w:r>
        <w:rPr>
          <w:lang w:val="en-US"/>
        </w:rPr>
        <w:t xml:space="preserve"> </w:t>
      </w:r>
      <w:r w:rsidR="00D20E5D">
        <w:rPr>
          <w:lang w:val="en-US"/>
        </w:rPr>
        <w:t>offers</w:t>
      </w:r>
      <w:r>
        <w:rPr>
          <w:lang w:val="en-US"/>
        </w:rPr>
        <w:t xml:space="preserve"> additional services for their customers (e</w:t>
      </w:r>
      <w:r w:rsidR="00D20E5D">
        <w:rPr>
          <w:lang w:val="en-US"/>
        </w:rPr>
        <w:t>.g</w:t>
      </w:r>
      <w:r>
        <w:rPr>
          <w:lang w:val="en-US"/>
        </w:rPr>
        <w:t xml:space="preserve">. posting </w:t>
      </w:r>
      <w:r w:rsidR="000A41CE">
        <w:rPr>
          <w:lang w:val="en-US"/>
        </w:rPr>
        <w:t>information</w:t>
      </w:r>
      <w:r>
        <w:rPr>
          <w:lang w:val="en-US"/>
        </w:rPr>
        <w:t xml:space="preserve">), so it must be included in the sending flow. </w:t>
      </w:r>
      <w:r w:rsidR="00D20E5D">
        <w:rPr>
          <w:lang w:val="en-US"/>
        </w:rPr>
        <w:t>The c</w:t>
      </w:r>
      <w:r>
        <w:rPr>
          <w:lang w:val="en-US"/>
        </w:rPr>
        <w:t xml:space="preserve">ontract is made between </w:t>
      </w:r>
      <w:r w:rsidRPr="000A41CE">
        <w:rPr>
          <w:i/>
          <w:lang w:val="en-US"/>
        </w:rPr>
        <w:t>Custome</w:t>
      </w:r>
      <w:r w:rsidR="005F4F7D">
        <w:rPr>
          <w:lang w:val="en-US"/>
        </w:rPr>
        <w:t>r</w:t>
      </w:r>
      <w:r>
        <w:rPr>
          <w:lang w:val="en-US"/>
        </w:rPr>
        <w:t xml:space="preserve"> and </w:t>
      </w:r>
      <w:r w:rsidR="00D716E4" w:rsidRPr="00D716E4">
        <w:rPr>
          <w:lang w:val="en-US"/>
        </w:rPr>
        <w:t>Energiakolmio</w:t>
      </w:r>
      <w:r>
        <w:rPr>
          <w:lang w:val="en-US"/>
        </w:rPr>
        <w:t xml:space="preserve"> </w:t>
      </w:r>
      <w:r w:rsidR="00D20E5D">
        <w:rPr>
          <w:lang w:val="en-US"/>
        </w:rPr>
        <w:t xml:space="preserve">so </w:t>
      </w:r>
      <w:r>
        <w:rPr>
          <w:lang w:val="en-US"/>
        </w:rPr>
        <w:t xml:space="preserve">that </w:t>
      </w:r>
      <w:r w:rsidR="00D20E5D">
        <w:rPr>
          <w:lang w:val="en-US"/>
        </w:rPr>
        <w:t xml:space="preserve">the </w:t>
      </w:r>
      <w:r>
        <w:rPr>
          <w:lang w:val="en-US"/>
        </w:rPr>
        <w:t xml:space="preserve">invoices meant to </w:t>
      </w:r>
      <w:r w:rsidRPr="000A41CE">
        <w:rPr>
          <w:i/>
          <w:lang w:val="en-US"/>
        </w:rPr>
        <w:t>Customer</w:t>
      </w:r>
      <w:r>
        <w:rPr>
          <w:lang w:val="en-US"/>
        </w:rPr>
        <w:t xml:space="preserve"> </w:t>
      </w:r>
      <w:r w:rsidR="00D20E5D">
        <w:rPr>
          <w:lang w:val="en-US"/>
        </w:rPr>
        <w:t>are</w:t>
      </w:r>
      <w:r>
        <w:rPr>
          <w:lang w:val="en-US"/>
        </w:rPr>
        <w:t xml:space="preserve"> received by </w:t>
      </w:r>
      <w:r w:rsidRPr="005F4F7D">
        <w:rPr>
          <w:lang w:val="en-US"/>
        </w:rPr>
        <w:t>Energiakolmio</w:t>
      </w:r>
      <w:r>
        <w:rPr>
          <w:lang w:val="en-US"/>
        </w:rPr>
        <w:t xml:space="preserve"> and after processing forward</w:t>
      </w:r>
      <w:r w:rsidR="00D20E5D">
        <w:rPr>
          <w:lang w:val="en-US"/>
        </w:rPr>
        <w:t>ed</w:t>
      </w:r>
      <w:r>
        <w:rPr>
          <w:lang w:val="en-US"/>
        </w:rPr>
        <w:t>.</w:t>
      </w:r>
    </w:p>
    <w:p w:rsidR="0065188A" w:rsidRPr="00546735" w:rsidRDefault="000D26B4" w:rsidP="00F670D3">
      <w:pPr>
        <w:pStyle w:val="Heading2"/>
        <w:rPr>
          <w:lang w:val="en-US"/>
        </w:rPr>
      </w:pPr>
      <w:bookmarkStart w:id="45" w:name="_Toc184060381"/>
      <w:bookmarkStart w:id="46" w:name="_Toc184102850"/>
      <w:r>
        <w:rPr>
          <w:lang w:val="en-US"/>
        </w:rPr>
        <w:t xml:space="preserve">The </w:t>
      </w:r>
      <w:r w:rsidR="0065188A" w:rsidRPr="00546735">
        <w:rPr>
          <w:lang w:val="en-US"/>
        </w:rPr>
        <w:t>Invoicing Application and Architecture</w:t>
      </w:r>
      <w:bookmarkEnd w:id="45"/>
      <w:bookmarkEnd w:id="46"/>
    </w:p>
    <w:p w:rsidR="0065188A" w:rsidRPr="007F5DBA" w:rsidRDefault="00D716E4" w:rsidP="00F670D3">
      <w:pPr>
        <w:pStyle w:val="NoSpacing"/>
        <w:spacing w:after="360" w:line="360" w:lineRule="auto"/>
        <w:rPr>
          <w:rFonts w:ascii="Arial" w:hAnsi="Arial" w:cs="Arial"/>
        </w:rPr>
      </w:pPr>
      <w:r w:rsidRPr="00D716E4">
        <w:rPr>
          <w:rFonts w:ascii="Arial" w:hAnsi="Arial" w:cs="Arial"/>
        </w:rPr>
        <w:t>The invoicing application is a robust, independently developed application, whereas archiving is a module of this application. With the help of the user interface the user can perform many different tasks which end with a usually mandatory invoice archiving process. The invoices received from the operator can be incomplete or even malformed. In this process the invoices need to be supplemented with some internal information (e.g. client ID used in the internal information system for assuring the connection with existing applications and databases). Additional posting information is not included in the original electronic invoice either. The Windows application gives an interface to the user for entering this information, also to control the whole invoicing procedure.</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The application makes a difference between invoicing and re-invoicing; however from the side of the archiving system there is no important difference in handling different types of electronic invoices.</w:t>
      </w:r>
    </w:p>
    <w:p w:rsidR="0000562F" w:rsidRDefault="0000562F" w:rsidP="0000562F">
      <w:pPr>
        <w:pStyle w:val="Heading2"/>
        <w:rPr>
          <w:lang w:val="en-US"/>
        </w:rPr>
      </w:pPr>
      <w:bookmarkStart w:id="47" w:name="_Toc184060382"/>
      <w:bookmarkStart w:id="48" w:name="_Toc184102851"/>
      <w:r w:rsidRPr="00546735">
        <w:rPr>
          <w:lang w:val="en-US"/>
        </w:rPr>
        <w:t>Requirements and Environment</w:t>
      </w:r>
      <w:bookmarkEnd w:id="47"/>
      <w:bookmarkEnd w:id="48"/>
    </w:p>
    <w:p w:rsidR="00C5771B" w:rsidRDefault="005551D0">
      <w:pPr>
        <w:rPr>
          <w:lang w:val="en-US"/>
        </w:rPr>
      </w:pPr>
      <w:r>
        <w:rPr>
          <w:lang w:val="en-US"/>
        </w:rPr>
        <w:t xml:space="preserve">Before the planning was started, the </w:t>
      </w:r>
      <w:r w:rsidR="0097149A">
        <w:rPr>
          <w:lang w:val="en-US"/>
        </w:rPr>
        <w:t>requirements were</w:t>
      </w:r>
      <w:r>
        <w:rPr>
          <w:lang w:val="en-US"/>
        </w:rPr>
        <w:t xml:space="preserve"> gathered</w:t>
      </w:r>
      <w:r w:rsidR="0097149A">
        <w:rPr>
          <w:lang w:val="en-US"/>
        </w:rPr>
        <w:t xml:space="preserve"> that the Invoice Archiver (and the Reporting System) would need to provide. </w:t>
      </w:r>
    </w:p>
    <w:p w:rsidR="00C5771B" w:rsidRPr="00EA201A" w:rsidRDefault="008E075C" w:rsidP="00EA201A">
      <w:pPr>
        <w:rPr>
          <w:lang w:val="en-US"/>
        </w:rPr>
      </w:pPr>
      <w:r>
        <w:rPr>
          <w:lang w:val="en-US"/>
        </w:rPr>
        <w:lastRenderedPageBreak/>
        <w:t xml:space="preserve">The following </w:t>
      </w:r>
      <w:r w:rsidR="00D716E4" w:rsidRPr="00D716E4">
        <w:rPr>
          <w:b/>
          <w:lang w:val="en-US"/>
        </w:rPr>
        <w:t>use cases</w:t>
      </w:r>
      <w:r>
        <w:rPr>
          <w:lang w:val="en-US"/>
        </w:rPr>
        <w:t xml:space="preserve"> were identified for the project. Because of the common actor, the following figure contains use cases for both projects presented in this thesis:</w:t>
      </w:r>
    </w:p>
    <w:p w:rsidR="00C5771B" w:rsidRDefault="00334308" w:rsidP="00EA201A">
      <w:pPr>
        <w:jc w:val="center"/>
        <w:rPr>
          <w:lang w:val="en-US"/>
        </w:rPr>
      </w:pPr>
      <w:r>
        <w:object w:dxaOrig="8369" w:dyaOrig="10201">
          <v:shape id="_x0000_i1026" type="#_x0000_t75" style="width:331.95pt;height:403.95pt" o:ole="">
            <v:imagedata r:id="rId12" o:title=""/>
          </v:shape>
          <o:OLEObject Type="Embed" ProgID="Visio.Drawing.11" ShapeID="_x0000_i1026" DrawAspect="Content" ObjectID="_1258372613" r:id="rId13"/>
        </w:object>
      </w:r>
    </w:p>
    <w:p w:rsidR="00C5771B" w:rsidRDefault="008E075C">
      <w:pPr>
        <w:pStyle w:val="CaptionOwn"/>
      </w:pPr>
      <w:bookmarkStart w:id="49" w:name="_Toc184102880"/>
      <w:r>
        <w:t>Use case diagram for Archiving and Reporting System</w:t>
      </w:r>
      <w:bookmarkEnd w:id="49"/>
    </w:p>
    <w:p w:rsidR="00C5771B" w:rsidRDefault="00C5771B">
      <w:pPr>
        <w:pStyle w:val="NoSpacing"/>
        <w:spacing w:after="360" w:line="360" w:lineRule="auto"/>
        <w:contextualSpacing/>
        <w:rPr>
          <w:rFonts w:ascii="Arial" w:hAnsi="Arial" w:cs="Arial"/>
        </w:rPr>
      </w:pPr>
    </w:p>
    <w:p w:rsidR="00C5771B" w:rsidRDefault="0097149A">
      <w:pPr>
        <w:pStyle w:val="NoSpacing"/>
        <w:spacing w:after="360" w:line="360" w:lineRule="auto"/>
        <w:contextualSpacing/>
        <w:rPr>
          <w:rFonts w:ascii="Arial" w:hAnsi="Arial" w:cs="Arial"/>
        </w:rPr>
      </w:pPr>
      <w:r>
        <w:rPr>
          <w:rFonts w:ascii="Arial" w:hAnsi="Arial" w:cs="Arial"/>
        </w:rPr>
        <w:t>You can see the actors which have contact with the system.</w:t>
      </w:r>
    </w:p>
    <w:p w:rsidR="00C5771B" w:rsidRPr="00C5771B" w:rsidRDefault="00D716E4" w:rsidP="00EA201A">
      <w:pPr>
        <w:rPr>
          <w:b/>
          <w:sz w:val="28"/>
          <w:szCs w:val="28"/>
          <w:lang w:val="en-US"/>
        </w:rPr>
      </w:pPr>
      <w:bookmarkStart w:id="50" w:name="_Toc184060384"/>
      <w:r w:rsidRPr="00D716E4">
        <w:rPr>
          <w:b/>
          <w:sz w:val="28"/>
          <w:szCs w:val="28"/>
          <w:lang w:val="en-US"/>
        </w:rPr>
        <w:t>Functional Requirements</w:t>
      </w:r>
      <w:bookmarkEnd w:id="50"/>
    </w:p>
    <w:p w:rsidR="00C5771B" w:rsidRPr="00C5771B" w:rsidRDefault="00D716E4">
      <w:pPr>
        <w:rPr>
          <w:lang w:val="en-US"/>
        </w:rPr>
      </w:pPr>
      <w:r w:rsidRPr="00D716E4">
        <w:rPr>
          <w:lang w:val="en-US"/>
        </w:rPr>
        <w:t xml:space="preserve">The following </w:t>
      </w:r>
      <w:r w:rsidR="008E075C">
        <w:rPr>
          <w:lang w:val="en-US"/>
        </w:rPr>
        <w:t xml:space="preserve">functional </w:t>
      </w:r>
      <w:r w:rsidRPr="00D716E4">
        <w:rPr>
          <w:lang w:val="en-US"/>
        </w:rPr>
        <w:t>requirements were established during the analyz</w:t>
      </w:r>
      <w:r w:rsidR="008E075C">
        <w:rPr>
          <w:lang w:val="en-US"/>
        </w:rPr>
        <w:t>ing</w:t>
      </w:r>
      <w:r w:rsidRPr="00D716E4">
        <w:rPr>
          <w:lang w:val="en-US"/>
        </w:rPr>
        <w:t xml:space="preserve"> process:</w:t>
      </w:r>
    </w:p>
    <w:p w:rsidR="00C5771B" w:rsidRDefault="00385CFB">
      <w:pPr>
        <w:pStyle w:val="Captionfigure"/>
      </w:pPr>
      <w:bookmarkStart w:id="51" w:name="_Toc184102889"/>
      <w:r w:rsidRPr="00A44101">
        <w:lastRenderedPageBreak/>
        <w:t>Functional</w:t>
      </w:r>
      <w:r w:rsidR="00D716E4" w:rsidRPr="00D716E4">
        <w:t xml:space="preserve"> requirements for archiver</w:t>
      </w:r>
      <w:bookmarkEnd w:id="51"/>
    </w:p>
    <w:tbl>
      <w:tblPr>
        <w:tblW w:w="4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8"/>
        <w:gridCol w:w="5698"/>
        <w:gridCol w:w="2001"/>
      </w:tblGrid>
      <w:tr w:rsidR="00385CFB" w:rsidRPr="00D35EC0" w:rsidTr="00385CFB">
        <w:trPr>
          <w:trHeight w:val="547"/>
        </w:trPr>
        <w:tc>
          <w:tcPr>
            <w:tcW w:w="745" w:type="pct"/>
          </w:tcPr>
          <w:p w:rsidR="00C5771B" w:rsidRDefault="00D716E4">
            <w:pPr>
              <w:pStyle w:val="NoSpacing"/>
              <w:rPr>
                <w:rFonts w:cs="Arial"/>
                <w:b/>
              </w:rPr>
            </w:pPr>
            <w:r w:rsidRPr="00D716E4">
              <w:rPr>
                <w:rFonts w:ascii="Arial" w:hAnsi="Arial" w:cs="Arial"/>
                <w:b/>
              </w:rPr>
              <w:t>Identifier</w:t>
            </w:r>
          </w:p>
        </w:tc>
        <w:tc>
          <w:tcPr>
            <w:tcW w:w="3149" w:type="pct"/>
          </w:tcPr>
          <w:p w:rsidR="00C5771B" w:rsidRDefault="00D716E4">
            <w:pPr>
              <w:pStyle w:val="NoSpacing"/>
              <w:rPr>
                <w:rFonts w:cs="Arial"/>
                <w:b/>
              </w:rPr>
            </w:pPr>
            <w:r w:rsidRPr="00D716E4">
              <w:rPr>
                <w:rFonts w:ascii="Arial" w:hAnsi="Arial" w:cs="Arial"/>
                <w:b/>
              </w:rPr>
              <w:t>Requirement description</w:t>
            </w:r>
          </w:p>
        </w:tc>
        <w:tc>
          <w:tcPr>
            <w:tcW w:w="1106" w:type="pct"/>
          </w:tcPr>
          <w:p w:rsidR="00C5771B" w:rsidRDefault="00D716E4">
            <w:pPr>
              <w:pStyle w:val="NoSpacing"/>
              <w:rPr>
                <w:rFonts w:cs="Arial"/>
                <w:b/>
              </w:rPr>
            </w:pPr>
            <w:r w:rsidRPr="00D716E4">
              <w:rPr>
                <w:rFonts w:ascii="Arial" w:hAnsi="Arial" w:cs="Arial"/>
                <w:b/>
              </w:rPr>
              <w:t>Reference</w:t>
            </w:r>
          </w:p>
        </w:tc>
      </w:tr>
      <w:tr w:rsidR="00385CFB" w:rsidRPr="005A23FF" w:rsidTr="00385CFB">
        <w:tc>
          <w:tcPr>
            <w:tcW w:w="745" w:type="pct"/>
          </w:tcPr>
          <w:p w:rsidR="00C5771B" w:rsidRDefault="00D716E4">
            <w:pPr>
              <w:pStyle w:val="NoSpacing"/>
              <w:rPr>
                <w:rFonts w:cs="Arial"/>
              </w:rPr>
            </w:pPr>
            <w:r w:rsidRPr="00D716E4">
              <w:rPr>
                <w:rFonts w:ascii="Arial" w:hAnsi="Arial" w:cs="Arial"/>
              </w:rPr>
              <w:t>1</w:t>
            </w:r>
          </w:p>
        </w:tc>
        <w:tc>
          <w:tcPr>
            <w:tcW w:w="3149" w:type="pct"/>
          </w:tcPr>
          <w:p w:rsidR="00C5771B" w:rsidRDefault="00D716E4">
            <w:pPr>
              <w:pStyle w:val="NoSpacing"/>
              <w:rPr>
                <w:rFonts w:cs="Arial"/>
                <w:i/>
              </w:rPr>
            </w:pPr>
            <w:r w:rsidRPr="00D716E4">
              <w:rPr>
                <w:rFonts w:ascii="Arial" w:hAnsi="Arial" w:cs="Arial"/>
                <w:i/>
              </w:rPr>
              <w:t>Archive the invoices</w:t>
            </w:r>
          </w:p>
          <w:p w:rsidR="00C5771B" w:rsidRDefault="00D35EC0">
            <w:pPr>
              <w:pStyle w:val="NoSpacing"/>
              <w:rPr>
                <w:rFonts w:cs="Arial"/>
              </w:rPr>
            </w:pPr>
            <w:r>
              <w:rPr>
                <w:rFonts w:ascii="Arial" w:hAnsi="Arial" w:cs="Arial"/>
              </w:rPr>
              <w:t>The library has to insert a list of invoices into the database following its structure.</w:t>
            </w:r>
          </w:p>
        </w:tc>
        <w:tc>
          <w:tcPr>
            <w:tcW w:w="1106" w:type="pct"/>
          </w:tcPr>
          <w:p w:rsidR="00C5771B" w:rsidRDefault="00D716E4">
            <w:pPr>
              <w:pStyle w:val="NoSpacing"/>
              <w:rPr>
                <w:rFonts w:cs="Arial"/>
              </w:rPr>
            </w:pPr>
            <w:r w:rsidRPr="00D716E4">
              <w:rPr>
                <w:rFonts w:ascii="Arial" w:hAnsi="Arial" w:cs="Arial"/>
              </w:rPr>
              <w:t>2.4</w:t>
            </w:r>
          </w:p>
        </w:tc>
      </w:tr>
      <w:tr w:rsidR="00385CFB" w:rsidRPr="005A23FF" w:rsidTr="00385CFB">
        <w:tc>
          <w:tcPr>
            <w:tcW w:w="745" w:type="pct"/>
          </w:tcPr>
          <w:p w:rsidR="00C5771B" w:rsidRDefault="00D716E4">
            <w:pPr>
              <w:pStyle w:val="NoSpacing"/>
              <w:rPr>
                <w:rFonts w:cs="Arial"/>
              </w:rPr>
            </w:pPr>
            <w:r w:rsidRPr="00D716E4">
              <w:rPr>
                <w:rFonts w:ascii="Arial" w:hAnsi="Arial" w:cs="Arial"/>
              </w:rPr>
              <w:t>2</w:t>
            </w:r>
          </w:p>
        </w:tc>
        <w:tc>
          <w:tcPr>
            <w:tcW w:w="3149" w:type="pct"/>
          </w:tcPr>
          <w:p w:rsidR="00C5771B" w:rsidRDefault="00D716E4">
            <w:pPr>
              <w:pStyle w:val="NoSpacing"/>
              <w:rPr>
                <w:rFonts w:cs="Arial"/>
                <w:i/>
              </w:rPr>
            </w:pPr>
            <w:r w:rsidRPr="00D716E4">
              <w:rPr>
                <w:rFonts w:ascii="Arial" w:hAnsi="Arial" w:cs="Arial"/>
                <w:i/>
              </w:rPr>
              <w:t>Error handling</w:t>
            </w:r>
          </w:p>
          <w:p w:rsidR="00C5771B" w:rsidRDefault="00D35EC0">
            <w:pPr>
              <w:pStyle w:val="NoSpacing"/>
              <w:rPr>
                <w:rFonts w:cs="Arial"/>
              </w:rPr>
            </w:pPr>
            <w:r>
              <w:rPr>
                <w:rFonts w:ascii="Arial" w:hAnsi="Arial" w:cs="Arial"/>
              </w:rPr>
              <w:t>If there is some error, it must handle it.</w:t>
            </w:r>
          </w:p>
        </w:tc>
        <w:tc>
          <w:tcPr>
            <w:tcW w:w="1106" w:type="pct"/>
          </w:tcPr>
          <w:p w:rsidR="00C5771B" w:rsidRDefault="00D716E4">
            <w:pPr>
              <w:pStyle w:val="NoSpacing"/>
              <w:rPr>
                <w:rFonts w:cs="Arial"/>
              </w:rPr>
            </w:pPr>
            <w:r w:rsidRPr="00D716E4">
              <w:rPr>
                <w:rFonts w:ascii="Arial" w:hAnsi="Arial" w:cs="Arial"/>
              </w:rPr>
              <w:t>2.4.1</w:t>
            </w:r>
          </w:p>
          <w:p w:rsidR="00C5771B" w:rsidRDefault="00D716E4">
            <w:pPr>
              <w:pStyle w:val="NoSpacing"/>
              <w:rPr>
                <w:rFonts w:cs="Arial"/>
              </w:rPr>
            </w:pPr>
            <w:r w:rsidRPr="00D716E4">
              <w:rPr>
                <w:rFonts w:ascii="Arial" w:hAnsi="Arial" w:cs="Arial"/>
              </w:rPr>
              <w:t>2.4.3</w:t>
            </w:r>
          </w:p>
        </w:tc>
      </w:tr>
      <w:tr w:rsidR="00385CFB" w:rsidRPr="005A23FF" w:rsidTr="00385CFB">
        <w:tc>
          <w:tcPr>
            <w:tcW w:w="745" w:type="pct"/>
          </w:tcPr>
          <w:p w:rsidR="00C5771B" w:rsidRDefault="00D716E4">
            <w:pPr>
              <w:pStyle w:val="NoSpacing"/>
              <w:rPr>
                <w:rFonts w:cs="Arial"/>
              </w:rPr>
            </w:pPr>
            <w:r w:rsidRPr="00D716E4">
              <w:rPr>
                <w:rFonts w:ascii="Arial" w:hAnsi="Arial" w:cs="Arial"/>
              </w:rPr>
              <w:t>3</w:t>
            </w:r>
          </w:p>
        </w:tc>
        <w:tc>
          <w:tcPr>
            <w:tcW w:w="3149" w:type="pct"/>
          </w:tcPr>
          <w:p w:rsidR="00C5771B" w:rsidRDefault="00D716E4">
            <w:pPr>
              <w:pStyle w:val="NoSpacing"/>
              <w:rPr>
                <w:rFonts w:cs="Arial"/>
                <w:i/>
              </w:rPr>
            </w:pPr>
            <w:r w:rsidRPr="00D716E4">
              <w:rPr>
                <w:rFonts w:ascii="Arial" w:hAnsi="Arial" w:cs="Arial"/>
                <w:i/>
              </w:rPr>
              <w:t>Notification</w:t>
            </w:r>
          </w:p>
          <w:p w:rsidR="00C5771B" w:rsidRDefault="00D35EC0">
            <w:pPr>
              <w:pStyle w:val="NoSpacing"/>
              <w:rPr>
                <w:rFonts w:cs="Arial"/>
              </w:rPr>
            </w:pPr>
            <w:r>
              <w:rPr>
                <w:rFonts w:ascii="Arial" w:hAnsi="Arial" w:cs="Arial"/>
              </w:rPr>
              <w:t>A notification must be sent to the caller in the case of some error, especially in the case that the archiving process was error free</w:t>
            </w:r>
            <w:r w:rsidR="001D794A">
              <w:rPr>
                <w:rFonts w:ascii="Arial" w:hAnsi="Arial" w:cs="Arial"/>
              </w:rPr>
              <w:t>.</w:t>
            </w:r>
          </w:p>
        </w:tc>
        <w:tc>
          <w:tcPr>
            <w:tcW w:w="1106" w:type="pct"/>
          </w:tcPr>
          <w:p w:rsidR="00C5771B" w:rsidRDefault="00D716E4">
            <w:pPr>
              <w:pStyle w:val="NoSpacing"/>
              <w:rPr>
                <w:rFonts w:cs="Arial"/>
              </w:rPr>
            </w:pPr>
            <w:r w:rsidRPr="00D716E4">
              <w:rPr>
                <w:rFonts w:ascii="Arial" w:hAnsi="Arial" w:cs="Arial"/>
              </w:rPr>
              <w:t>2.4.1</w:t>
            </w:r>
          </w:p>
        </w:tc>
      </w:tr>
    </w:tbl>
    <w:p w:rsidR="00C5771B" w:rsidRDefault="00C5771B">
      <w:pPr>
        <w:pStyle w:val="Captionfigure"/>
        <w:numPr>
          <w:ilvl w:val="0"/>
          <w:numId w:val="0"/>
        </w:numPr>
        <w:ind w:left="360"/>
        <w:rPr>
          <w:lang w:val="en-US"/>
        </w:rPr>
      </w:pPr>
    </w:p>
    <w:p w:rsidR="00C5771B" w:rsidRPr="00C5771B" w:rsidRDefault="00D716E4" w:rsidP="00EA201A">
      <w:pPr>
        <w:rPr>
          <w:b/>
          <w:sz w:val="28"/>
          <w:szCs w:val="28"/>
          <w:lang w:val="en-US"/>
        </w:rPr>
      </w:pPr>
      <w:bookmarkStart w:id="52" w:name="_Toc184060385"/>
      <w:r w:rsidRPr="00D716E4">
        <w:rPr>
          <w:b/>
          <w:sz w:val="28"/>
          <w:szCs w:val="28"/>
          <w:lang w:val="en-US"/>
        </w:rPr>
        <w:t>Non-functional requirements and the environment</w:t>
      </w:r>
      <w:bookmarkEnd w:id="52"/>
    </w:p>
    <w:p w:rsidR="0000562F" w:rsidRPr="007F5DBA" w:rsidRDefault="00D716E4" w:rsidP="00F670D3">
      <w:pPr>
        <w:pStyle w:val="NoSpacing"/>
        <w:spacing w:after="360" w:line="360" w:lineRule="auto"/>
        <w:rPr>
          <w:rFonts w:ascii="Arial" w:hAnsi="Arial" w:cs="Arial"/>
        </w:rPr>
      </w:pPr>
      <w:r w:rsidRPr="00D716E4">
        <w:rPr>
          <w:rFonts w:ascii="Arial" w:hAnsi="Arial" w:cs="Arial"/>
        </w:rPr>
        <w:t xml:space="preserve">The application itself was written in C# language under .NET 2.0 </w:t>
      </w:r>
      <w:r w:rsidR="008B34AF">
        <w:rPr>
          <w:rFonts w:ascii="Arial" w:hAnsi="Arial" w:cs="Arial"/>
        </w:rPr>
        <w:t>F</w:t>
      </w:r>
      <w:r w:rsidRPr="00D716E4">
        <w:rPr>
          <w:rFonts w:ascii="Arial" w:hAnsi="Arial" w:cs="Arial"/>
        </w:rPr>
        <w:t>ramework, the archiving library as well. The invoicing application must be installed on several workstations. The application upgrades itself from a well defined intranet address if a newer version is available. In the present state it can be used only in the well specified intranet environment since few basic files (mostly configuration and other description files) are deployed on a network drive. Due to pretty easily configurable settings files this behavior is changeable, but it is not recommended. Also the received invoices are stored in a network drive. These invoices are received by a different application in a different process: the Operator of Energiakolmio (consolidator) converts and sends the invoices through a secure tunnel (SFTP). Using a common file space is needed if many users wants to use the application, thus an intranet environment can be the solution for storing these invoices.</w:t>
      </w:r>
    </w:p>
    <w:p w:rsidR="0000562F" w:rsidRPr="007F5DBA" w:rsidRDefault="00D716E4" w:rsidP="0000562F">
      <w:pPr>
        <w:pStyle w:val="NoSpacing"/>
        <w:spacing w:after="360" w:line="360" w:lineRule="auto"/>
        <w:rPr>
          <w:rFonts w:ascii="Arial" w:hAnsi="Arial" w:cs="Arial"/>
        </w:rPr>
      </w:pPr>
      <w:r w:rsidRPr="00D716E4">
        <w:rPr>
          <w:rFonts w:ascii="Arial" w:hAnsi="Arial" w:cs="Arial"/>
        </w:rPr>
        <w:t xml:space="preserve">The application runs on several workstations, independently of any other machine. Since the configuration settings are stored on a central computer, it affects the behavior of applications. </w:t>
      </w:r>
    </w:p>
    <w:p w:rsidR="0000562F" w:rsidRPr="007F5DBA" w:rsidRDefault="00D716E4" w:rsidP="0000562F">
      <w:pPr>
        <w:pStyle w:val="NoSpacing"/>
        <w:spacing w:after="360" w:line="360" w:lineRule="auto"/>
        <w:rPr>
          <w:rFonts w:ascii="Arial" w:hAnsi="Arial" w:cs="Arial"/>
        </w:rPr>
      </w:pPr>
      <w:r w:rsidRPr="00D716E4">
        <w:rPr>
          <w:rFonts w:ascii="Arial" w:hAnsi="Arial" w:cs="Arial"/>
        </w:rPr>
        <w:t xml:space="preserve">The selected server is one of the main company’s main servers and it is running a Windows Server 2003. For the proper working communication with the database, a server is mandatory. The current database server is MS SQL 2000 Server. </w:t>
      </w:r>
    </w:p>
    <w:p w:rsidR="0000562F" w:rsidRPr="007F5DBA" w:rsidRDefault="00D716E4" w:rsidP="0000562F">
      <w:pPr>
        <w:pStyle w:val="NoSpacing"/>
        <w:spacing w:after="360" w:line="360" w:lineRule="auto"/>
        <w:rPr>
          <w:rFonts w:ascii="Arial" w:hAnsi="Arial" w:cs="Arial"/>
        </w:rPr>
      </w:pPr>
      <w:r w:rsidRPr="00D716E4">
        <w:rPr>
          <w:rFonts w:ascii="Arial" w:hAnsi="Arial" w:cs="Arial"/>
        </w:rPr>
        <w:lastRenderedPageBreak/>
        <w:t>However, the interface of the current version of the application is in Finnish language, in the future there are plans for supporting multiple languages. There are two possible way of implementing this: using local resource files or using the already implemented Language Manager library. The second option will also require permanent database access.</w:t>
      </w:r>
    </w:p>
    <w:p w:rsidR="0065188A" w:rsidRPr="00546735" w:rsidRDefault="0065188A" w:rsidP="00F670D3">
      <w:pPr>
        <w:pStyle w:val="Heading2"/>
        <w:rPr>
          <w:lang w:val="en-US"/>
        </w:rPr>
      </w:pPr>
      <w:bookmarkStart w:id="53" w:name="_Toc184060386"/>
      <w:bookmarkStart w:id="54" w:name="_Toc184102852"/>
      <w:r w:rsidRPr="00546735">
        <w:rPr>
          <w:lang w:val="en-US"/>
        </w:rPr>
        <w:t>Invoice Archiver</w:t>
      </w:r>
      <w:bookmarkEnd w:id="53"/>
      <w:bookmarkEnd w:id="54"/>
    </w:p>
    <w:p w:rsidR="00C5771B" w:rsidRDefault="00D716E4">
      <w:pPr>
        <w:pStyle w:val="NoSpacing"/>
        <w:spacing w:after="360" w:line="360" w:lineRule="auto"/>
        <w:contextualSpacing/>
        <w:rPr>
          <w:rFonts w:ascii="Arial" w:hAnsi="Arial" w:cs="Arial"/>
        </w:rPr>
      </w:pPr>
      <w:r w:rsidRPr="00D716E4">
        <w:rPr>
          <w:rFonts w:ascii="Arial" w:hAnsi="Arial" w:cs="Arial"/>
        </w:rPr>
        <w:t>The invoice archiver library is performing the database archiving of an electronic invoice and its related data. The library has three parts:</w:t>
      </w:r>
    </w:p>
    <w:p w:rsidR="00C5771B" w:rsidRDefault="00D716E4">
      <w:pPr>
        <w:pStyle w:val="NoSpacing"/>
        <w:numPr>
          <w:ilvl w:val="0"/>
          <w:numId w:val="8"/>
        </w:numPr>
        <w:spacing w:after="360" w:line="360" w:lineRule="auto"/>
        <w:contextualSpacing/>
        <w:rPr>
          <w:rFonts w:ascii="Arial" w:hAnsi="Arial" w:cs="Arial"/>
        </w:rPr>
      </w:pPr>
      <w:r w:rsidRPr="00D716E4">
        <w:rPr>
          <w:rFonts w:ascii="Arial" w:hAnsi="Arial" w:cs="Arial"/>
        </w:rPr>
        <w:t>Interface for the external applications and libraries</w:t>
      </w:r>
    </w:p>
    <w:p w:rsidR="00C5771B" w:rsidRDefault="00D716E4">
      <w:pPr>
        <w:pStyle w:val="NoSpacing"/>
        <w:numPr>
          <w:ilvl w:val="0"/>
          <w:numId w:val="8"/>
        </w:numPr>
        <w:spacing w:after="360" w:line="360" w:lineRule="auto"/>
        <w:contextualSpacing/>
        <w:rPr>
          <w:rFonts w:ascii="Arial" w:hAnsi="Arial" w:cs="Arial"/>
        </w:rPr>
      </w:pPr>
      <w:r w:rsidRPr="00D716E4">
        <w:rPr>
          <w:rFonts w:ascii="Arial" w:hAnsi="Arial" w:cs="Arial"/>
        </w:rPr>
        <w:t>XML transformation</w:t>
      </w:r>
    </w:p>
    <w:p w:rsidR="0065188A" w:rsidRPr="007F5DBA" w:rsidRDefault="00D716E4" w:rsidP="00F670D3">
      <w:pPr>
        <w:pStyle w:val="NoSpacing"/>
        <w:numPr>
          <w:ilvl w:val="0"/>
          <w:numId w:val="8"/>
        </w:numPr>
        <w:spacing w:after="360" w:line="360" w:lineRule="auto"/>
        <w:rPr>
          <w:rFonts w:ascii="Arial" w:hAnsi="Arial" w:cs="Arial"/>
        </w:rPr>
      </w:pPr>
      <w:r w:rsidRPr="00D716E4">
        <w:rPr>
          <w:rFonts w:ascii="Arial" w:hAnsi="Arial" w:cs="Arial"/>
        </w:rPr>
        <w:t>XML archiving</w:t>
      </w:r>
    </w:p>
    <w:p w:rsidR="0065188A" w:rsidRPr="00546735" w:rsidRDefault="00B816F9" w:rsidP="00F670D3">
      <w:pPr>
        <w:pStyle w:val="Heading3"/>
        <w:rPr>
          <w:lang w:val="en-US"/>
        </w:rPr>
      </w:pPr>
      <w:bookmarkStart w:id="55" w:name="_Toc184060387"/>
      <w:bookmarkStart w:id="56" w:name="_Toc184102853"/>
      <w:r w:rsidRPr="00546735">
        <w:rPr>
          <w:lang w:val="en-US"/>
        </w:rPr>
        <w:t xml:space="preserve">Interface for </w:t>
      </w:r>
      <w:r w:rsidR="000C1EC9" w:rsidRPr="00546735">
        <w:rPr>
          <w:lang w:val="en-US"/>
        </w:rPr>
        <w:t xml:space="preserve">the </w:t>
      </w:r>
      <w:r w:rsidRPr="00546735">
        <w:rPr>
          <w:lang w:val="en-US"/>
        </w:rPr>
        <w:t>external applications and libraries</w:t>
      </w:r>
      <w:bookmarkEnd w:id="55"/>
      <w:bookmarkEnd w:id="56"/>
    </w:p>
    <w:p w:rsidR="000C1EC9" w:rsidRPr="007F5DBA" w:rsidRDefault="00D716E4" w:rsidP="00F670D3">
      <w:pPr>
        <w:pStyle w:val="NoSpacing"/>
        <w:spacing w:after="360" w:line="360" w:lineRule="auto"/>
        <w:rPr>
          <w:rFonts w:ascii="Arial" w:hAnsi="Arial" w:cs="Arial"/>
        </w:rPr>
      </w:pPr>
      <w:r w:rsidRPr="00D716E4">
        <w:rPr>
          <w:rFonts w:ascii="Arial" w:hAnsi="Arial" w:cs="Arial"/>
        </w:rPr>
        <w:t xml:space="preserve">The interface for the external application provides a calling point to the application for the outside world. It includes a public class, which is the only public class in the project. After creating an instance of this class there are public properties for passing the invoices and also the related data needed for archiving. </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The archiving process can be formed in two different modes: simple (single) or batch (multiple) mode. In the case a single is selected, every single item in the invoice list is treated as an individual invoice which has no connection with the others in the list. If archiving of one invoice in the list is successful, the database level commit is called, which means the archiving of the invoice is completed and the changes in the database are definitive. In this mode every single invoice has its own transaction; an error in the middle of the archiving process will affect only the current invoice, after aborting it the archiver tries to process the next invoice on the list.</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If the archiving mode is set to batch mode, all invoices are treated in a single transaction in the database level. This option is needed in case the actual </w:t>
      </w:r>
      <w:r w:rsidRPr="00D716E4">
        <w:rPr>
          <w:rFonts w:ascii="Arial" w:hAnsi="Arial" w:cs="Arial"/>
        </w:rPr>
        <w:lastRenderedPageBreak/>
        <w:t>TEAPPSXML document contains multiple invoices. Even though invoices in a single document have some kind of relationship (for example same payee and same receiver), it is not an appropriate way to archive them one by one, not taking to consideration that an erroneous invoice can affect the processing of whole TEAPPSXML document. In this case an invoice, which has some kind of problem or it just does not fulfill the requirements, will invoke a rollback command in database level, so no changes will take place in databases.</w:t>
      </w:r>
    </w:p>
    <w:p w:rsidR="0065188A" w:rsidRPr="007F5DBA" w:rsidRDefault="00D716E4" w:rsidP="00F670D3">
      <w:pPr>
        <w:pStyle w:val="NoSpacing"/>
        <w:spacing w:after="360" w:line="360" w:lineRule="auto"/>
        <w:rPr>
          <w:rFonts w:ascii="Arial" w:hAnsi="Arial" w:cs="Arial"/>
        </w:rPr>
      </w:pPr>
      <w:r w:rsidRPr="00D716E4">
        <w:rPr>
          <w:rFonts w:ascii="Arial" w:hAnsi="Arial" w:cs="Arial"/>
        </w:rPr>
        <w:t>The way the caller module will get a notice about the status of the process is the returning value of the archiving method, which is a list of invoices. If the list is empty, it means that every single invoice was archived without any problem and the user can be notified via the graphical interface about the successful termination.</w:t>
      </w:r>
    </w:p>
    <w:p w:rsidR="0065188A" w:rsidRPr="007F5DBA" w:rsidRDefault="00D716E4" w:rsidP="00F670D3">
      <w:pPr>
        <w:pStyle w:val="NoSpacing"/>
        <w:spacing w:after="360" w:line="360" w:lineRule="auto"/>
        <w:rPr>
          <w:rFonts w:ascii="Arial" w:hAnsi="Arial" w:cs="Arial"/>
        </w:rPr>
      </w:pPr>
      <w:r w:rsidRPr="00D716E4">
        <w:rPr>
          <w:rFonts w:ascii="Arial" w:hAnsi="Arial" w:cs="Arial"/>
        </w:rPr>
        <w:t>If the returned list is not empty, two cases can be distinguished:</w:t>
      </w:r>
    </w:p>
    <w:p w:rsidR="0065188A" w:rsidRPr="007F5DBA" w:rsidRDefault="00D716E4" w:rsidP="00F670D3">
      <w:pPr>
        <w:pStyle w:val="NoSpacing"/>
        <w:numPr>
          <w:ilvl w:val="0"/>
          <w:numId w:val="9"/>
        </w:numPr>
        <w:spacing w:after="360" w:line="360" w:lineRule="auto"/>
        <w:rPr>
          <w:rFonts w:ascii="Arial" w:hAnsi="Arial" w:cs="Arial"/>
        </w:rPr>
      </w:pPr>
      <w:r w:rsidRPr="00D716E4">
        <w:rPr>
          <w:rFonts w:ascii="Arial" w:hAnsi="Arial" w:cs="Arial"/>
        </w:rPr>
        <w:t>In case of single processing mode, this list will contain all invoices not successfully archived, also information about the reason, in details for every single invoice.</w:t>
      </w:r>
    </w:p>
    <w:p w:rsidR="0065188A" w:rsidRPr="007F5DBA" w:rsidRDefault="00D716E4" w:rsidP="00F670D3">
      <w:pPr>
        <w:pStyle w:val="NoSpacing"/>
        <w:numPr>
          <w:ilvl w:val="0"/>
          <w:numId w:val="9"/>
        </w:numPr>
        <w:spacing w:after="360" w:line="360" w:lineRule="auto"/>
        <w:rPr>
          <w:rFonts w:ascii="Arial" w:hAnsi="Arial" w:cs="Arial"/>
        </w:rPr>
      </w:pPr>
      <w:r w:rsidRPr="00D716E4">
        <w:rPr>
          <w:rFonts w:ascii="Arial" w:hAnsi="Arial" w:cs="Arial"/>
        </w:rPr>
        <w:t>In the case of batch mode, the list will contain only one invoice, the first one from the original list that did not completely fulfill the requirements.</w:t>
      </w:r>
    </w:p>
    <w:p w:rsidR="00B816F9" w:rsidRPr="002C3AF7" w:rsidRDefault="00B816F9" w:rsidP="00F670D3">
      <w:pPr>
        <w:pStyle w:val="Heading3"/>
        <w:rPr>
          <w:lang w:val="en-US"/>
        </w:rPr>
      </w:pPr>
      <w:bookmarkStart w:id="57" w:name="_Toc184060388"/>
      <w:bookmarkStart w:id="58" w:name="_Toc184102854"/>
      <w:r w:rsidRPr="002C3AF7">
        <w:rPr>
          <w:lang w:val="en-US"/>
        </w:rPr>
        <w:t>XML transformation</w:t>
      </w:r>
      <w:bookmarkEnd w:id="57"/>
      <w:bookmarkEnd w:id="58"/>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goal was to develop a method for XML document archiving without really taking care of its content and without parsing the whole document in the programming level. The way the process was planned: creating a typed dataset in the base of the database schema, using the built-in serialization capability of .NET’s </w:t>
      </w:r>
      <w:r w:rsidRPr="00D716E4">
        <w:rPr>
          <w:rFonts w:ascii="Arial" w:hAnsi="Arial" w:cs="Arial"/>
          <w:b/>
        </w:rPr>
        <w:t>DataSet</w:t>
      </w:r>
      <w:r w:rsidRPr="00D716E4">
        <w:rPr>
          <w:rFonts w:ascii="Arial" w:hAnsi="Arial" w:cs="Arial"/>
        </w:rPr>
        <w:t xml:space="preserve"> objects, somehow transforming the original document in a desirable format for the unmarshalling method (</w:t>
      </w:r>
      <w:r w:rsidRPr="00D716E4">
        <w:rPr>
          <w:rStyle w:val="codeelementChar"/>
        </w:rPr>
        <w:t>ReadXML</w:t>
      </w:r>
      <w:r w:rsidRPr="00D716E4">
        <w:rPr>
          <w:rFonts w:ascii="Arial" w:hAnsi="Arial" w:cs="Arial"/>
        </w:rPr>
        <w:t xml:space="preserve">), performing the unmarshalling and in this way creating an object oriented representation of the invoice. Finally, with the help of some customized </w:t>
      </w:r>
      <w:r w:rsidRPr="00D716E4">
        <w:rPr>
          <w:rFonts w:ascii="Arial" w:hAnsi="Arial" w:cs="Arial"/>
          <w:b/>
        </w:rPr>
        <w:t>TableAdapter</w:t>
      </w:r>
      <w:r w:rsidRPr="00D716E4">
        <w:rPr>
          <w:rFonts w:ascii="Arial" w:hAnsi="Arial" w:cs="Arial"/>
        </w:rPr>
        <w:t xml:space="preserve"> objects performing the required database operations (using again a built-in feature of .NET framework). About the details </w:t>
      </w:r>
      <w:r w:rsidRPr="00D716E4">
        <w:rPr>
          <w:rFonts w:ascii="Arial" w:hAnsi="Arial" w:cs="Arial"/>
        </w:rPr>
        <w:lastRenderedPageBreak/>
        <w:t>regarding the used techniques please read the subchapter called ADO.NET.</w:t>
      </w:r>
    </w:p>
    <w:p w:rsidR="004C7F49" w:rsidRPr="007F5DBA" w:rsidRDefault="00D716E4" w:rsidP="00F670D3">
      <w:pPr>
        <w:pStyle w:val="NoSpacing"/>
        <w:spacing w:after="360" w:line="360" w:lineRule="auto"/>
        <w:rPr>
          <w:rFonts w:ascii="Arial" w:hAnsi="Arial" w:cs="Arial"/>
        </w:rPr>
      </w:pPr>
      <w:r w:rsidRPr="00D716E4">
        <w:rPr>
          <w:rFonts w:ascii="Arial" w:hAnsi="Arial" w:cs="Arial"/>
        </w:rPr>
        <w:t xml:space="preserve">The XML transformation part of the project makes the desired transformations. The technique is </w:t>
      </w:r>
      <w:r w:rsidRPr="00D716E4">
        <w:rPr>
          <w:rFonts w:ascii="Arial" w:hAnsi="Arial" w:cs="Arial"/>
          <w:b/>
        </w:rPr>
        <w:t>XSLT</w:t>
      </w:r>
      <w:r w:rsidRPr="00D716E4">
        <w:rPr>
          <w:rFonts w:ascii="Arial" w:hAnsi="Arial" w:cs="Arial"/>
        </w:rPr>
        <w:t xml:space="preserve">, a relatively easy, universal and elegant way of transforming XML documents in different formats. There would be a possibility to load the data without any transformation </w:t>
      </w:r>
      <w:r w:rsidRPr="00D716E4">
        <w:rPr>
          <w:rFonts w:ascii="Arial" w:hAnsi="Arial" w:cs="Arial"/>
        </w:rPr>
        <w:softHyphen/>
        <w:t>also, but because some other changes are also necessary, this method was chosen. The output of the transformation is in easier readable format for humans.</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typed dataset was created right after the database structure was finalized. The structure of this </w:t>
      </w:r>
      <w:r w:rsidRPr="00D716E4">
        <w:rPr>
          <w:rFonts w:ascii="Arial" w:hAnsi="Arial" w:cs="Arial"/>
          <w:b/>
        </w:rPr>
        <w:t>typed</w:t>
      </w:r>
      <w:r w:rsidRPr="00D716E4">
        <w:rPr>
          <w:rFonts w:ascii="Arial" w:hAnsi="Arial" w:cs="Arial"/>
        </w:rPr>
        <w:t xml:space="preserve"> </w:t>
      </w:r>
      <w:r w:rsidRPr="00D716E4">
        <w:rPr>
          <w:rFonts w:ascii="Arial" w:hAnsi="Arial" w:cs="Arial"/>
          <w:b/>
        </w:rPr>
        <w:t>DataSet</w:t>
      </w:r>
      <w:r w:rsidRPr="00D716E4">
        <w:rPr>
          <w:rFonts w:ascii="Arial" w:hAnsi="Arial" w:cs="Arial"/>
        </w:rPr>
        <w:t xml:space="preserve"> was generated based on database schema using the proper build-in wizard in Visual Studio 2005. Since the types datasets are derived from the built-in DataSet class, the </w:t>
      </w:r>
      <w:r w:rsidRPr="00D716E4">
        <w:rPr>
          <w:rStyle w:val="codeelementChar"/>
        </w:rPr>
        <w:t>ReadXml</w:t>
      </w:r>
      <w:r w:rsidRPr="00D716E4">
        <w:rPr>
          <w:rFonts w:ascii="Arial" w:hAnsi="Arial" w:cs="Arial"/>
        </w:rPr>
        <w:t xml:space="preserve"> (and also the </w:t>
      </w:r>
      <w:r w:rsidRPr="00D716E4">
        <w:rPr>
          <w:rStyle w:val="codeelementChar"/>
        </w:rPr>
        <w:t>WriteXml</w:t>
      </w:r>
      <w:r w:rsidRPr="00D716E4">
        <w:rPr>
          <w:rFonts w:ascii="Arial" w:hAnsi="Arial" w:cs="Arial"/>
        </w:rPr>
        <w:t xml:space="preserve">) method was inherited. The method provides a way to read either data only, or both data and schema into a DataSet from an XML document. In order to be successful, unmarshalling the XML document must fulfill certain criteria. An example how the XML must be formatted in the case of a typed dataset is illustrated in Figure </w:t>
      </w:r>
      <w:r w:rsidR="000E42F7">
        <w:rPr>
          <w:rFonts w:ascii="Arial" w:hAnsi="Arial" w:cs="Arial"/>
        </w:rPr>
        <w:t>3</w:t>
      </w:r>
      <w:r w:rsidRPr="00D716E4">
        <w:rPr>
          <w:rFonts w:ascii="Arial" w:hAnsi="Arial" w:cs="Arial"/>
        </w:rPr>
        <w:t>:</w:t>
      </w:r>
    </w:p>
    <w:p w:rsidR="0065188A" w:rsidRDefault="00C5614A" w:rsidP="00FD5D07">
      <w:pPr>
        <w:pStyle w:val="NoSpacing"/>
        <w:spacing w:after="360" w:line="360" w:lineRule="auto"/>
        <w:jc w:val="center"/>
        <w:rPr>
          <w:color w:val="FF0000"/>
        </w:rPr>
      </w:pPr>
      <w:r w:rsidRPr="00522700">
        <w:rPr>
          <w:color w:val="FF0000"/>
        </w:rPr>
        <w:pict>
          <v:shape id="_x0000_i1027" type="#_x0000_t75" style="width:154.3pt;height:225.35pt">
            <v:imagedata r:id="rId14" o:title=""/>
          </v:shape>
        </w:pict>
      </w:r>
    </w:p>
    <w:p w:rsidR="00FD5D07" w:rsidRPr="00FD5D07" w:rsidRDefault="00FD5D07" w:rsidP="00FD5D07">
      <w:pPr>
        <w:pStyle w:val="CaptionOwn"/>
      </w:pPr>
      <w:bookmarkStart w:id="59" w:name="_Toc184102881"/>
      <w:r>
        <w:t xml:space="preserve">The </w:t>
      </w:r>
      <w:r w:rsidRPr="00FD5D07">
        <w:t>invoice</w:t>
      </w:r>
      <w:r>
        <w:t>s data table</w:t>
      </w:r>
      <w:bookmarkEnd w:id="59"/>
    </w:p>
    <w:p w:rsidR="0065188A" w:rsidRPr="00952657" w:rsidRDefault="00D716E4" w:rsidP="00CE436E">
      <w:pPr>
        <w:pStyle w:val="Code0"/>
        <w:rPr>
          <w:lang w:val="sv-SE"/>
        </w:rPr>
      </w:pPr>
      <w:r w:rsidRPr="00952657">
        <w:rPr>
          <w:lang w:val="sv-SE"/>
        </w:rPr>
        <w:t>&lt;xml xmlns:fn="http://www.w3.org/2005/02/xpath-functions&gt;</w:t>
      </w:r>
    </w:p>
    <w:p w:rsidR="0065188A" w:rsidRPr="00952657" w:rsidRDefault="00D716E4" w:rsidP="00CE436E">
      <w:pPr>
        <w:pStyle w:val="Code0"/>
        <w:rPr>
          <w:lang w:val="de-DE"/>
        </w:rPr>
      </w:pPr>
      <w:r w:rsidRPr="00952657">
        <w:rPr>
          <w:lang w:val="sv-SE"/>
        </w:rPr>
        <w:lastRenderedPageBreak/>
        <w:tab/>
      </w:r>
      <w:r w:rsidRPr="00952657">
        <w:rPr>
          <w:lang w:val="de-DE"/>
        </w:rPr>
        <w:t>&lt;Archiver xmlns="http://tempuri.org/Archiver.xsd"&gt;</w:t>
      </w:r>
    </w:p>
    <w:p w:rsidR="0065188A" w:rsidRPr="00952657" w:rsidRDefault="00D716E4" w:rsidP="00CE436E">
      <w:pPr>
        <w:pStyle w:val="Code0"/>
      </w:pPr>
      <w:r w:rsidRPr="00952657">
        <w:rPr>
          <w:lang w:val="de-DE"/>
        </w:rPr>
        <w:tab/>
      </w:r>
      <w:r w:rsidRPr="00952657">
        <w:rPr>
          <w:lang w:val="de-DE"/>
        </w:rPr>
        <w:tab/>
      </w:r>
      <w:r w:rsidR="0065188A" w:rsidRPr="00952657">
        <w:t>&lt;invoices&gt;</w:t>
      </w:r>
    </w:p>
    <w:p w:rsidR="0065188A" w:rsidRPr="00952657" w:rsidRDefault="00DB1FEB" w:rsidP="00CE436E">
      <w:pPr>
        <w:pStyle w:val="Code0"/>
      </w:pPr>
      <w:r w:rsidRPr="00952657">
        <w:tab/>
      </w:r>
      <w:r w:rsidR="0065188A" w:rsidRPr="00952657">
        <w:tab/>
      </w:r>
      <w:r w:rsidR="0065188A" w:rsidRPr="00952657">
        <w:tab/>
        <w:t>&lt;invoice_filename&gt;</w:t>
      </w:r>
      <w:r w:rsidR="00B76B35" w:rsidRPr="00952657">
        <w:t>x</w:t>
      </w:r>
      <w:r w:rsidR="0065188A" w:rsidRPr="00952657">
        <w:t>xxxxxx&lt;/invoice_filename&gt;</w:t>
      </w:r>
    </w:p>
    <w:p w:rsidR="0065188A" w:rsidRPr="00952657" w:rsidRDefault="0065188A" w:rsidP="00CE436E">
      <w:pPr>
        <w:pStyle w:val="Code0"/>
      </w:pPr>
      <w:r w:rsidRPr="00952657">
        <w:tab/>
      </w:r>
      <w:r w:rsidRPr="00952657">
        <w:tab/>
      </w:r>
      <w:r w:rsidRPr="00952657">
        <w:tab/>
        <w:t>&lt;invoice_id&gt;1234567890&lt;/invoice_id&gt;</w:t>
      </w:r>
    </w:p>
    <w:p w:rsidR="0065188A" w:rsidRPr="00952657" w:rsidRDefault="0065188A" w:rsidP="00CE436E">
      <w:pPr>
        <w:pStyle w:val="Code0"/>
      </w:pPr>
      <w:r w:rsidRPr="00952657">
        <w:tab/>
      </w:r>
      <w:r w:rsidRPr="00952657">
        <w:tab/>
      </w:r>
      <w:r w:rsidRPr="00952657">
        <w:tab/>
        <w:t>&lt;invoice_date&gt;2007-01-01T0:00:00+00:00&lt;/invoice_date&gt;</w:t>
      </w:r>
    </w:p>
    <w:p w:rsidR="00B816F9" w:rsidRPr="00952657" w:rsidRDefault="0065188A" w:rsidP="00CE436E">
      <w:pPr>
        <w:pStyle w:val="Code0"/>
      </w:pPr>
      <w:r w:rsidRPr="00952657">
        <w:tab/>
      </w:r>
      <w:r w:rsidRPr="00952657">
        <w:tab/>
      </w:r>
      <w:r w:rsidRPr="00952657">
        <w:tab/>
        <w:t>&lt;invoice_due_date&gt;2007-01-20T00:00:00+00:00&lt;/invoice_due_date&gt;</w:t>
      </w:r>
    </w:p>
    <w:p w:rsidR="0065188A" w:rsidRPr="00952657" w:rsidRDefault="0065188A" w:rsidP="00CE436E">
      <w:pPr>
        <w:pStyle w:val="Code0"/>
      </w:pPr>
      <w:r w:rsidRPr="00952657">
        <w:tab/>
      </w:r>
      <w:r w:rsidRPr="00952657">
        <w:tab/>
      </w:r>
      <w:r w:rsidRPr="00952657">
        <w:tab/>
        <w:t>&lt;currency&gt;EUR&lt;/currency&gt;</w:t>
      </w:r>
    </w:p>
    <w:p w:rsidR="0065188A" w:rsidRPr="00952657" w:rsidRDefault="0065188A" w:rsidP="00CE436E">
      <w:pPr>
        <w:pStyle w:val="Code0"/>
      </w:pPr>
      <w:r w:rsidRPr="00952657">
        <w:tab/>
      </w:r>
      <w:r w:rsidRPr="00952657">
        <w:tab/>
        <w:t>&lt;/invoices&gt;</w:t>
      </w:r>
    </w:p>
    <w:p w:rsidR="0065188A" w:rsidRPr="00952657" w:rsidRDefault="0065188A" w:rsidP="00CE436E">
      <w:pPr>
        <w:pStyle w:val="Code0"/>
      </w:pPr>
      <w:r w:rsidRPr="00952657">
        <w:tab/>
        <w:t>&lt;/Archiver&gt;</w:t>
      </w:r>
    </w:p>
    <w:p w:rsidR="0065188A" w:rsidRPr="00952657" w:rsidRDefault="0065188A" w:rsidP="00CE436E">
      <w:pPr>
        <w:pStyle w:val="Code0"/>
      </w:pPr>
      <w:r w:rsidRPr="00952657">
        <w:t>&lt;/xml&gt;</w:t>
      </w:r>
    </w:p>
    <w:p w:rsidR="0065188A" w:rsidRPr="00546735" w:rsidRDefault="0065188A" w:rsidP="00F670D3">
      <w:pPr>
        <w:pStyle w:val="NoSpacing"/>
        <w:spacing w:after="360" w:line="360" w:lineRule="auto"/>
      </w:pP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Right after the creation of the typed dataset, losing some constraints was needed. The reason is that there are some fields in the database, which cannot have </w:t>
      </w:r>
      <w:r w:rsidRPr="00D716E4">
        <w:rPr>
          <w:rStyle w:val="codeelementChar"/>
        </w:rPr>
        <w:t>NULL</w:t>
      </w:r>
      <w:r w:rsidRPr="00D716E4">
        <w:rPr>
          <w:rFonts w:ascii="Arial" w:hAnsi="Arial" w:cs="Arial"/>
        </w:rPr>
        <w:t xml:space="preserve"> value, but for few of them it is not possible to determine the value during the XML transformation. A good example is from the table above: in the database the </w:t>
      </w:r>
      <w:r w:rsidR="0065188A" w:rsidRPr="00C37373">
        <w:rPr>
          <w:rStyle w:val="codeelementChar"/>
        </w:rPr>
        <w:t>receiver_id</w:t>
      </w:r>
      <w:r w:rsidRPr="00D716E4">
        <w:rPr>
          <w:rFonts w:ascii="Arial" w:hAnsi="Arial" w:cs="Arial"/>
        </w:rPr>
        <w:t xml:space="preserve"> and the </w:t>
      </w:r>
      <w:r w:rsidR="0065188A" w:rsidRPr="00C37373">
        <w:rPr>
          <w:rStyle w:val="codeelementChar"/>
        </w:rPr>
        <w:t>payee_id</w:t>
      </w:r>
      <w:r w:rsidRPr="00D716E4">
        <w:rPr>
          <w:rFonts w:ascii="Arial" w:hAnsi="Arial" w:cs="Arial"/>
        </w:rPr>
        <w:t xml:space="preserve"> cannot be </w:t>
      </w:r>
      <w:r w:rsidR="0065188A" w:rsidRPr="00C37373">
        <w:rPr>
          <w:rStyle w:val="codeelementChar"/>
        </w:rPr>
        <w:t>NULL</w:t>
      </w:r>
      <w:r w:rsidRPr="00D716E4">
        <w:rPr>
          <w:rFonts w:ascii="Arial" w:hAnsi="Arial" w:cs="Arial"/>
        </w:rPr>
        <w:t>, but in this moment this value is unknown, it is not even known, if the receiver and the sender are already in the database (so they have a well-known id), or they are not yet there (in this case they must be inserted to database, when they will also get an ID).</w:t>
      </w:r>
    </w:p>
    <w:p w:rsidR="0065188A" w:rsidRPr="007F5DBA" w:rsidRDefault="00D716E4" w:rsidP="00F670D3">
      <w:pPr>
        <w:pStyle w:val="NoSpacing"/>
        <w:spacing w:after="360" w:line="360" w:lineRule="auto"/>
        <w:rPr>
          <w:rFonts w:ascii="Arial" w:hAnsi="Arial" w:cs="Arial"/>
        </w:rPr>
      </w:pPr>
      <w:r w:rsidRPr="00D716E4">
        <w:rPr>
          <w:rFonts w:ascii="Arial" w:hAnsi="Arial" w:cs="Arial"/>
        </w:rPr>
        <w:t xml:space="preserve">The XML transformation was made using the XSLT technology and standards. </w:t>
      </w:r>
    </w:p>
    <w:p w:rsidR="00C5771B" w:rsidRDefault="00D716E4">
      <w:pPr>
        <w:pStyle w:val="NoSpacing"/>
        <w:spacing w:after="360" w:line="360" w:lineRule="auto"/>
        <w:contextualSpacing/>
        <w:rPr>
          <w:rFonts w:ascii="Arial" w:hAnsi="Arial" w:cs="Arial"/>
        </w:rPr>
      </w:pPr>
      <w:r w:rsidRPr="00D716E4">
        <w:rPr>
          <w:rFonts w:ascii="Arial" w:hAnsi="Arial" w:cs="Arial"/>
        </w:rPr>
        <w:t>The transformation was carried out in three steps:</w:t>
      </w:r>
    </w:p>
    <w:p w:rsidR="00C5771B" w:rsidRDefault="00D716E4">
      <w:pPr>
        <w:pStyle w:val="NoSpacing"/>
        <w:numPr>
          <w:ilvl w:val="0"/>
          <w:numId w:val="29"/>
        </w:numPr>
        <w:spacing w:after="360" w:line="360" w:lineRule="auto"/>
        <w:contextualSpacing/>
        <w:rPr>
          <w:rFonts w:ascii="Arial" w:hAnsi="Arial" w:cs="Arial"/>
          <w:b/>
        </w:rPr>
      </w:pPr>
      <w:r w:rsidRPr="00D716E4">
        <w:rPr>
          <w:rFonts w:ascii="Arial" w:hAnsi="Arial" w:cs="Arial"/>
          <w:b/>
        </w:rPr>
        <w:t>Removing the empty elements</w:t>
      </w:r>
    </w:p>
    <w:p w:rsidR="00C5771B" w:rsidRDefault="00D716E4">
      <w:pPr>
        <w:pStyle w:val="NoSpacing"/>
        <w:numPr>
          <w:ilvl w:val="1"/>
          <w:numId w:val="29"/>
        </w:numPr>
        <w:spacing w:after="360" w:line="360" w:lineRule="auto"/>
        <w:contextualSpacing/>
        <w:rPr>
          <w:rFonts w:ascii="Arial" w:hAnsi="Arial" w:cs="Arial"/>
        </w:rPr>
      </w:pPr>
      <w:r w:rsidRPr="00D716E4">
        <w:rPr>
          <w:rFonts w:ascii="Arial" w:hAnsi="Arial" w:cs="Arial"/>
        </w:rPr>
        <w:t>Separating every single logical invoice in the TEAPPSXML document to a stand-alone stream</w:t>
      </w:r>
    </w:p>
    <w:p w:rsidR="00C5771B" w:rsidRDefault="00D716E4">
      <w:pPr>
        <w:pStyle w:val="NoSpacing"/>
        <w:numPr>
          <w:ilvl w:val="0"/>
          <w:numId w:val="29"/>
        </w:numPr>
        <w:spacing w:after="360" w:line="360" w:lineRule="auto"/>
        <w:contextualSpacing/>
        <w:rPr>
          <w:rFonts w:ascii="Arial" w:hAnsi="Arial" w:cs="Arial"/>
          <w:b/>
        </w:rPr>
      </w:pPr>
      <w:r w:rsidRPr="00D716E4">
        <w:rPr>
          <w:rFonts w:ascii="Arial" w:hAnsi="Arial" w:cs="Arial"/>
          <w:b/>
        </w:rPr>
        <w:t>Simplifying the structure of the original document</w:t>
      </w:r>
    </w:p>
    <w:p w:rsidR="00C5771B" w:rsidRDefault="00D716E4">
      <w:pPr>
        <w:pStyle w:val="NoSpacing"/>
        <w:numPr>
          <w:ilvl w:val="1"/>
          <w:numId w:val="29"/>
        </w:numPr>
        <w:spacing w:after="360" w:line="360" w:lineRule="auto"/>
        <w:contextualSpacing/>
        <w:rPr>
          <w:rFonts w:ascii="Arial" w:hAnsi="Arial" w:cs="Arial"/>
        </w:rPr>
      </w:pPr>
      <w:r w:rsidRPr="00D716E4">
        <w:rPr>
          <w:rFonts w:ascii="Arial" w:hAnsi="Arial" w:cs="Arial"/>
        </w:rPr>
        <w:t>Transforming elements into a different path</w:t>
      </w:r>
    </w:p>
    <w:p w:rsidR="00C5771B" w:rsidRDefault="00D716E4">
      <w:pPr>
        <w:pStyle w:val="NoSpacing"/>
        <w:numPr>
          <w:ilvl w:val="1"/>
          <w:numId w:val="29"/>
        </w:numPr>
        <w:spacing w:after="360" w:line="360" w:lineRule="auto"/>
        <w:contextualSpacing/>
        <w:rPr>
          <w:rFonts w:ascii="Arial" w:hAnsi="Arial" w:cs="Arial"/>
        </w:rPr>
      </w:pPr>
      <w:r w:rsidRPr="00D716E4">
        <w:rPr>
          <w:rFonts w:ascii="Arial" w:hAnsi="Arial" w:cs="Arial"/>
        </w:rPr>
        <w:t>Transforming types in different types</w:t>
      </w:r>
    </w:p>
    <w:p w:rsidR="00C5771B" w:rsidRDefault="00D716E4">
      <w:pPr>
        <w:pStyle w:val="NoSpacing"/>
        <w:numPr>
          <w:ilvl w:val="1"/>
          <w:numId w:val="29"/>
        </w:numPr>
        <w:spacing w:after="360" w:line="360" w:lineRule="auto"/>
        <w:contextualSpacing/>
        <w:rPr>
          <w:rFonts w:ascii="Arial" w:hAnsi="Arial" w:cs="Arial"/>
        </w:rPr>
      </w:pPr>
      <w:r w:rsidRPr="00D716E4">
        <w:rPr>
          <w:rFonts w:ascii="Arial" w:hAnsi="Arial" w:cs="Arial"/>
        </w:rPr>
        <w:t>Transforming attributes into elements</w:t>
      </w:r>
    </w:p>
    <w:p w:rsidR="00C5771B" w:rsidRDefault="00D716E4">
      <w:pPr>
        <w:pStyle w:val="NoSpacing"/>
        <w:numPr>
          <w:ilvl w:val="0"/>
          <w:numId w:val="29"/>
        </w:numPr>
        <w:spacing w:after="360" w:line="360" w:lineRule="auto"/>
        <w:rPr>
          <w:rFonts w:ascii="Arial" w:hAnsi="Arial" w:cs="Arial"/>
          <w:b/>
        </w:rPr>
      </w:pPr>
      <w:r w:rsidRPr="00D716E4">
        <w:rPr>
          <w:rFonts w:ascii="Arial" w:hAnsi="Arial" w:cs="Arial"/>
          <w:b/>
        </w:rPr>
        <w:t>Creating the proper stream for archiving</w:t>
      </w:r>
    </w:p>
    <w:p w:rsidR="00CF7B59" w:rsidRPr="007F5DBA" w:rsidRDefault="00D716E4" w:rsidP="00CF7B59">
      <w:pPr>
        <w:pStyle w:val="NoSpacing"/>
        <w:numPr>
          <w:ilvl w:val="0"/>
          <w:numId w:val="13"/>
        </w:numPr>
        <w:spacing w:after="360" w:line="360" w:lineRule="auto"/>
        <w:rPr>
          <w:rFonts w:ascii="Arial" w:hAnsi="Arial" w:cs="Arial"/>
          <w:b/>
        </w:rPr>
      </w:pPr>
      <w:r w:rsidRPr="00D716E4">
        <w:rPr>
          <w:rFonts w:ascii="Arial" w:hAnsi="Arial" w:cs="Arial"/>
          <w:b/>
        </w:rPr>
        <w:t>Removing the empty elements</w:t>
      </w:r>
    </w:p>
    <w:p w:rsidR="00CF7B59" w:rsidRPr="007F5DBA" w:rsidRDefault="00D716E4" w:rsidP="0015336C">
      <w:pPr>
        <w:pStyle w:val="NoSpacing"/>
        <w:spacing w:after="360" w:line="360" w:lineRule="auto"/>
        <w:rPr>
          <w:rFonts w:ascii="Arial" w:hAnsi="Arial" w:cs="Arial"/>
        </w:rPr>
      </w:pPr>
      <w:r w:rsidRPr="00D716E4">
        <w:rPr>
          <w:rFonts w:ascii="Arial" w:hAnsi="Arial" w:cs="Arial"/>
        </w:rPr>
        <w:lastRenderedPageBreak/>
        <w:t xml:space="preserve">Presence of empty elements should not induce big problems during the process. However, there are some issues where it is not possible to pass them easily since they can create problems. The most important issue is that even if it is an empty element (the purpose of the creator was to show the lack of information) few built-in </w:t>
      </w:r>
      <w:r w:rsidRPr="00D716E4">
        <w:rPr>
          <w:rFonts w:ascii="Arial" w:hAnsi="Arial" w:cs="Arial"/>
          <w:b/>
        </w:rPr>
        <w:t>XPath</w:t>
      </w:r>
      <w:r w:rsidRPr="00D716E4">
        <w:rPr>
          <w:rFonts w:ascii="Arial" w:hAnsi="Arial" w:cs="Arial"/>
        </w:rPr>
        <w:t xml:space="preserve"> functions cannot handle them in the required way (They handle them in a correct and well defined way, just not proper in this case). The most peculiar function is shown in the following example:</w:t>
      </w:r>
    </w:p>
    <w:p w:rsidR="00957E40" w:rsidRPr="00952657" w:rsidRDefault="00957E40" w:rsidP="00CE436E">
      <w:pPr>
        <w:pStyle w:val="Code0"/>
      </w:pPr>
      <w:r w:rsidRPr="00952657">
        <w:t>&lt;xsl:if test="count(CONTROL/IMAGE_CONTROL/IMAGE_FILE) = 1"&gt;</w:t>
      </w:r>
    </w:p>
    <w:p w:rsidR="00957E40" w:rsidRPr="00952657" w:rsidRDefault="00957E40" w:rsidP="00CE436E">
      <w:pPr>
        <w:pStyle w:val="Code0"/>
      </w:pPr>
      <w:r w:rsidRPr="00952657">
        <w:t>&lt;image_filename&gt;</w:t>
      </w:r>
    </w:p>
    <w:p w:rsidR="00957E40" w:rsidRPr="00952657" w:rsidRDefault="00957E40" w:rsidP="00CE436E">
      <w:pPr>
        <w:pStyle w:val="Code0"/>
      </w:pPr>
      <w:r w:rsidRPr="00952657">
        <w:tab/>
      </w:r>
      <w:r w:rsidRPr="00952657">
        <w:tab/>
        <w:t>&lt;xsl:value-of select="CONTROL/IMAGE_CONTROL/IMAGE_FILE"/&gt;</w:t>
      </w:r>
    </w:p>
    <w:p w:rsidR="00957E40" w:rsidRPr="00952657" w:rsidRDefault="00957E40" w:rsidP="00CE436E">
      <w:pPr>
        <w:pStyle w:val="Code0"/>
      </w:pPr>
      <w:r w:rsidRPr="00952657">
        <w:t>&lt;/image_filename&gt;</w:t>
      </w:r>
    </w:p>
    <w:p w:rsidR="00957E40" w:rsidRPr="00952657" w:rsidRDefault="00957E40" w:rsidP="00CE436E">
      <w:pPr>
        <w:pStyle w:val="Code0"/>
      </w:pPr>
      <w:r w:rsidRPr="00952657">
        <w:t>&lt;/xsl:if&gt;</w:t>
      </w:r>
    </w:p>
    <w:p w:rsidR="00D934C8" w:rsidRDefault="00D934C8" w:rsidP="0015336C">
      <w:pPr>
        <w:pStyle w:val="NoSpacing"/>
        <w:spacing w:after="360" w:line="360" w:lineRule="auto"/>
      </w:pPr>
    </w:p>
    <w:p w:rsidR="00957E40" w:rsidRPr="007F5DBA" w:rsidRDefault="00D716E4" w:rsidP="0015336C">
      <w:pPr>
        <w:pStyle w:val="NoSpacing"/>
        <w:spacing w:after="360" w:line="360" w:lineRule="auto"/>
        <w:rPr>
          <w:rFonts w:ascii="Arial" w:hAnsi="Arial" w:cs="Arial"/>
        </w:rPr>
      </w:pPr>
      <w:r w:rsidRPr="00D716E4">
        <w:rPr>
          <w:rFonts w:ascii="Arial" w:hAnsi="Arial" w:cs="Arial"/>
        </w:rPr>
        <w:t xml:space="preserve">The above code would create a new </w:t>
      </w:r>
      <w:r w:rsidRPr="00D716E4">
        <w:rPr>
          <w:rStyle w:val="codeelementChar"/>
        </w:rPr>
        <w:t>image_filename</w:t>
      </w:r>
      <w:r w:rsidRPr="00D716E4">
        <w:rPr>
          <w:rFonts w:ascii="Arial" w:hAnsi="Arial" w:cs="Arial"/>
        </w:rPr>
        <w:t xml:space="preserve"> named element in the output if the number of nodes with path </w:t>
      </w:r>
      <w:r w:rsidRPr="00D716E4">
        <w:rPr>
          <w:rStyle w:val="codeelementChar"/>
        </w:rPr>
        <w:t>CONTROL/IMAGE_CONTROL/IMAGE_FILE</w:t>
      </w:r>
      <w:r w:rsidRPr="00D716E4">
        <w:rPr>
          <w:rFonts w:ascii="Arial" w:hAnsi="Arial" w:cs="Arial"/>
        </w:rPr>
        <w:t xml:space="preserve"> is one. The output will produce erroneous output in case of presence of an empty element or if beside a required element there is also an empty element present. However these cases look strange, in the test cases they appeared, so handling it was necessary.</w:t>
      </w:r>
    </w:p>
    <w:p w:rsidR="00C5771B" w:rsidRDefault="00D716E4">
      <w:pPr>
        <w:pStyle w:val="NoSpacing"/>
        <w:numPr>
          <w:ilvl w:val="0"/>
          <w:numId w:val="31"/>
        </w:numPr>
        <w:spacing w:after="360" w:line="360" w:lineRule="auto"/>
        <w:rPr>
          <w:rFonts w:ascii="Arial" w:hAnsi="Arial" w:cs="Arial"/>
          <w:b/>
        </w:rPr>
      </w:pPr>
      <w:r w:rsidRPr="00D716E4">
        <w:rPr>
          <w:rFonts w:ascii="Arial" w:hAnsi="Arial" w:cs="Arial"/>
          <w:b/>
        </w:rPr>
        <w:t>Separating every single logical invoice in the TEAPPSXML document to a stand-alone stream.</w:t>
      </w:r>
    </w:p>
    <w:p w:rsidR="00320645" w:rsidRPr="007F5DBA" w:rsidRDefault="00D716E4" w:rsidP="00677A48">
      <w:pPr>
        <w:pStyle w:val="NoSpacing"/>
        <w:spacing w:after="360" w:line="360" w:lineRule="auto"/>
        <w:rPr>
          <w:rFonts w:ascii="Arial" w:hAnsi="Arial" w:cs="Arial"/>
        </w:rPr>
      </w:pPr>
      <w:r w:rsidRPr="00D716E4">
        <w:rPr>
          <w:rFonts w:ascii="Arial" w:hAnsi="Arial" w:cs="Arial"/>
        </w:rPr>
        <w:t xml:space="preserve">One TEAPPSXML document can contain multiple invoices (somehow connected in business level); before archiving separating them is necessary. However, the final version of the Invoicing Application made the separation before archiving process, removing this step was not done, mainly because of the secondary task this transformation does: </w:t>
      </w:r>
    </w:p>
    <w:p w:rsidR="00C5771B" w:rsidRDefault="00D716E4">
      <w:pPr>
        <w:pStyle w:val="NoSpacing"/>
        <w:numPr>
          <w:ilvl w:val="0"/>
          <w:numId w:val="13"/>
        </w:numPr>
        <w:spacing w:after="360" w:line="360" w:lineRule="auto"/>
        <w:rPr>
          <w:rFonts w:ascii="Arial" w:hAnsi="Arial" w:cs="Arial"/>
          <w:b/>
        </w:rPr>
      </w:pPr>
      <w:r w:rsidRPr="00D716E4">
        <w:rPr>
          <w:rFonts w:ascii="Arial" w:hAnsi="Arial" w:cs="Arial"/>
          <w:b/>
        </w:rPr>
        <w:t>Simplifying the structure of the original document</w:t>
      </w:r>
    </w:p>
    <w:p w:rsidR="00C5771B" w:rsidRDefault="00D716E4">
      <w:pPr>
        <w:pStyle w:val="NoSpacing"/>
        <w:numPr>
          <w:ilvl w:val="0"/>
          <w:numId w:val="31"/>
        </w:numPr>
        <w:spacing w:after="360" w:line="360" w:lineRule="auto"/>
        <w:rPr>
          <w:rFonts w:ascii="Arial" w:hAnsi="Arial" w:cs="Arial"/>
          <w:b/>
        </w:rPr>
      </w:pPr>
      <w:r w:rsidRPr="00D716E4">
        <w:rPr>
          <w:rFonts w:ascii="Arial" w:hAnsi="Arial" w:cs="Arial"/>
          <w:b/>
        </w:rPr>
        <w:t>Transforming elements into a different path</w:t>
      </w:r>
    </w:p>
    <w:p w:rsidR="000D747F" w:rsidRPr="00546735" w:rsidRDefault="00FD5D07" w:rsidP="000A41CE">
      <w:pPr>
        <w:pStyle w:val="Code0"/>
      </w:pPr>
      <w:r>
        <w:lastRenderedPageBreak/>
        <w:t>/INVOICE_CENTER/CONTENT_FRAME/INVOICES/</w:t>
      </w:r>
      <w:r w:rsidR="000D747F" w:rsidRPr="00546735">
        <w:t>INVOICE/PAYEE/CUSTOMER_INFORMATION/CUSTOMER_NAME</w:t>
      </w:r>
    </w:p>
    <w:p w:rsidR="000D747F" w:rsidRPr="00546735" w:rsidRDefault="000D747F" w:rsidP="0015336C">
      <w:pPr>
        <w:pStyle w:val="NoSpacing"/>
        <w:ind w:left="360"/>
        <w:rPr>
          <w:color w:val="FF0000"/>
        </w:rPr>
      </w:pPr>
    </w:p>
    <w:p w:rsidR="000D747F" w:rsidRPr="007F5DBA" w:rsidRDefault="00D716E4" w:rsidP="00A35922">
      <w:pPr>
        <w:pStyle w:val="NoSpacing"/>
        <w:rPr>
          <w:rFonts w:ascii="Arial" w:hAnsi="Arial" w:cs="Arial"/>
        </w:rPr>
      </w:pPr>
      <w:r w:rsidRPr="00D716E4">
        <w:rPr>
          <w:rFonts w:ascii="Arial" w:hAnsi="Arial" w:cs="Arial"/>
        </w:rPr>
        <w:t>element transformed into element</w:t>
      </w:r>
    </w:p>
    <w:p w:rsidR="000D747F" w:rsidRPr="00546735" w:rsidRDefault="000D747F" w:rsidP="0015336C">
      <w:pPr>
        <w:pStyle w:val="NoSpacing"/>
        <w:ind w:left="360"/>
      </w:pPr>
    </w:p>
    <w:p w:rsidR="000D747F" w:rsidRPr="00546735" w:rsidRDefault="000D747F" w:rsidP="000A41CE">
      <w:pPr>
        <w:pStyle w:val="Code0"/>
      </w:pPr>
      <w:r w:rsidRPr="00546735">
        <w:t>/xml/invoice/payee/name</w:t>
      </w:r>
    </w:p>
    <w:p w:rsidR="000D747F" w:rsidRDefault="000D747F" w:rsidP="0015336C">
      <w:pPr>
        <w:pStyle w:val="NoSpacing"/>
        <w:ind w:left="360"/>
      </w:pPr>
    </w:p>
    <w:p w:rsidR="00C5771B" w:rsidRDefault="00D716E4">
      <w:pPr>
        <w:pStyle w:val="NoSpacing"/>
        <w:rPr>
          <w:rFonts w:ascii="Arial" w:hAnsi="Arial" w:cs="Arial"/>
        </w:rPr>
      </w:pPr>
      <w:r w:rsidRPr="00D716E4">
        <w:rPr>
          <w:rFonts w:ascii="Arial" w:hAnsi="Arial" w:cs="Arial"/>
        </w:rPr>
        <w:t>Paths of the elements are presented using standard XPath notations.</w:t>
      </w:r>
    </w:p>
    <w:p w:rsidR="00677A48" w:rsidRPr="00546735" w:rsidRDefault="00677A48" w:rsidP="0015336C">
      <w:pPr>
        <w:pStyle w:val="NoSpacing"/>
        <w:ind w:left="360"/>
      </w:pPr>
    </w:p>
    <w:p w:rsidR="00C5771B" w:rsidRDefault="00D716E4">
      <w:pPr>
        <w:pStyle w:val="NoSpacing"/>
        <w:numPr>
          <w:ilvl w:val="0"/>
          <w:numId w:val="31"/>
        </w:numPr>
        <w:spacing w:after="360" w:line="360" w:lineRule="auto"/>
        <w:rPr>
          <w:rFonts w:ascii="Arial" w:hAnsi="Arial" w:cs="Arial"/>
          <w:b/>
        </w:rPr>
      </w:pPr>
      <w:r w:rsidRPr="00D716E4">
        <w:rPr>
          <w:rFonts w:ascii="Arial" w:hAnsi="Arial" w:cs="Arial"/>
          <w:b/>
        </w:rPr>
        <w:t>Transforming types in different types</w:t>
      </w:r>
    </w:p>
    <w:p w:rsidR="00AD50E4" w:rsidRPr="00952657" w:rsidRDefault="00AD50E4" w:rsidP="00CE436E">
      <w:pPr>
        <w:pStyle w:val="Code0"/>
      </w:pPr>
      <w:r w:rsidRPr="00952657">
        <w:t>&lt;INVOICE_DATE&gt;</w:t>
      </w:r>
    </w:p>
    <w:p w:rsidR="00AD50E4" w:rsidRPr="00952657" w:rsidRDefault="00AD50E4" w:rsidP="00CE436E">
      <w:pPr>
        <w:pStyle w:val="Code0"/>
      </w:pPr>
      <w:r w:rsidRPr="00952657">
        <w:tab/>
        <w:t>&lt;DATE&gt;</w:t>
      </w:r>
    </w:p>
    <w:p w:rsidR="00AD50E4" w:rsidRPr="00952657" w:rsidRDefault="00AD50E4" w:rsidP="00CE436E">
      <w:pPr>
        <w:pStyle w:val="Code0"/>
      </w:pPr>
      <w:r w:rsidRPr="00952657">
        <w:tab/>
      </w:r>
      <w:r w:rsidRPr="00952657">
        <w:tab/>
        <w:t>&lt;CENTURY&gt;20&lt;/CENTURY&gt;</w:t>
      </w:r>
    </w:p>
    <w:p w:rsidR="00AD50E4" w:rsidRPr="00952657" w:rsidRDefault="00AD50E4" w:rsidP="00CE436E">
      <w:pPr>
        <w:pStyle w:val="Code0"/>
      </w:pPr>
      <w:r w:rsidRPr="00952657">
        <w:tab/>
      </w:r>
      <w:r w:rsidRPr="00952657">
        <w:tab/>
        <w:t>&lt;DECADE_AND_YEAR&gt;07&lt;/DECADE_AND_YEAR&gt;</w:t>
      </w:r>
    </w:p>
    <w:p w:rsidR="00AD50E4" w:rsidRPr="00952657" w:rsidRDefault="00AD50E4" w:rsidP="00CE436E">
      <w:pPr>
        <w:pStyle w:val="Code0"/>
      </w:pPr>
      <w:r w:rsidRPr="00952657">
        <w:tab/>
      </w:r>
      <w:r w:rsidRPr="00952657">
        <w:tab/>
        <w:t>&lt;MONTH&gt;02&lt;/MONTH&gt;</w:t>
      </w:r>
    </w:p>
    <w:p w:rsidR="00AD50E4" w:rsidRPr="00952657" w:rsidRDefault="00AD50E4" w:rsidP="00CE436E">
      <w:pPr>
        <w:pStyle w:val="Code0"/>
      </w:pPr>
      <w:r w:rsidRPr="00952657">
        <w:tab/>
      </w:r>
      <w:r w:rsidRPr="00952657">
        <w:tab/>
        <w:t>&lt;DAY&gt;12&lt;/DAY&gt;</w:t>
      </w:r>
    </w:p>
    <w:p w:rsidR="00AD50E4" w:rsidRPr="00952657" w:rsidRDefault="00AD50E4" w:rsidP="00CE436E">
      <w:pPr>
        <w:pStyle w:val="Code0"/>
      </w:pPr>
      <w:r w:rsidRPr="00952657">
        <w:tab/>
        <w:t>&lt;/DATE&gt;</w:t>
      </w:r>
    </w:p>
    <w:p w:rsidR="00C5771B" w:rsidRPr="00952657" w:rsidRDefault="00AD50E4">
      <w:pPr>
        <w:pStyle w:val="Code0"/>
      </w:pPr>
      <w:r w:rsidRPr="00952657">
        <w:t>&lt;/INVOICE_DATE&gt;</w:t>
      </w:r>
    </w:p>
    <w:p w:rsidR="005F4F7D" w:rsidRDefault="005F4F7D" w:rsidP="000D747F">
      <w:pPr>
        <w:pStyle w:val="NoSpacing"/>
        <w:spacing w:after="360" w:line="360" w:lineRule="auto"/>
        <w:rPr>
          <w:rFonts w:ascii="Arial" w:hAnsi="Arial" w:cs="Arial"/>
        </w:rPr>
      </w:pPr>
    </w:p>
    <w:p w:rsidR="000D747F" w:rsidRPr="007F5DBA" w:rsidRDefault="00D716E4" w:rsidP="000D747F">
      <w:pPr>
        <w:pStyle w:val="NoSpacing"/>
        <w:spacing w:after="360" w:line="360" w:lineRule="auto"/>
        <w:rPr>
          <w:rFonts w:ascii="Arial" w:hAnsi="Arial" w:cs="Arial"/>
        </w:rPr>
      </w:pPr>
      <w:r w:rsidRPr="00D716E4">
        <w:rPr>
          <w:rFonts w:ascii="Arial" w:hAnsi="Arial" w:cs="Arial"/>
        </w:rPr>
        <w:t>to</w:t>
      </w:r>
    </w:p>
    <w:p w:rsidR="000D747F" w:rsidRPr="00546735" w:rsidRDefault="000D747F" w:rsidP="00CE436E">
      <w:pPr>
        <w:pStyle w:val="Code0"/>
      </w:pPr>
      <w:r w:rsidRPr="00546735">
        <w:t>&lt;</w:t>
      </w:r>
      <w:r w:rsidRPr="0084371B">
        <w:rPr>
          <w:b/>
        </w:rPr>
        <w:t>invoice_date</w:t>
      </w:r>
      <w:r w:rsidRPr="00546735">
        <w:t>&gt;2007-02-12T00:00:00+00:00&lt;/</w:t>
      </w:r>
      <w:r w:rsidRPr="0084371B">
        <w:rPr>
          <w:b/>
        </w:rPr>
        <w:t>invoice_date</w:t>
      </w:r>
      <w:r w:rsidRPr="00546735">
        <w:t>&gt;</w:t>
      </w:r>
    </w:p>
    <w:p w:rsidR="000D747F" w:rsidRPr="00546735" w:rsidRDefault="00FC18DB" w:rsidP="00FC18DB">
      <w:pPr>
        <w:pStyle w:val="NoSpacing"/>
        <w:tabs>
          <w:tab w:val="left" w:pos="3516"/>
        </w:tabs>
        <w:spacing w:after="360" w:line="360" w:lineRule="auto"/>
      </w:pPr>
      <w:r>
        <w:tab/>
      </w:r>
    </w:p>
    <w:p w:rsidR="00C5771B" w:rsidRDefault="00D716E4">
      <w:pPr>
        <w:pStyle w:val="NoSpacing"/>
        <w:numPr>
          <w:ilvl w:val="0"/>
          <w:numId w:val="31"/>
        </w:numPr>
        <w:spacing w:after="360" w:line="360" w:lineRule="auto"/>
        <w:rPr>
          <w:rFonts w:ascii="Arial" w:hAnsi="Arial" w:cs="Arial"/>
          <w:b/>
        </w:rPr>
      </w:pPr>
      <w:r w:rsidRPr="00D716E4">
        <w:rPr>
          <w:rFonts w:ascii="Arial" w:hAnsi="Arial" w:cs="Arial"/>
          <w:b/>
        </w:rPr>
        <w:t>Transforming attributes into elements</w:t>
      </w:r>
    </w:p>
    <w:p w:rsidR="000D747F" w:rsidRPr="00546735" w:rsidRDefault="000D747F" w:rsidP="00CE436E">
      <w:pPr>
        <w:pStyle w:val="Code0"/>
      </w:pPr>
      <w:r w:rsidRPr="00546735">
        <w:t>CONTROL/IMAGE_CONTROL/@SOURCE</w:t>
      </w:r>
    </w:p>
    <w:p w:rsidR="00FC18DB" w:rsidRDefault="00FC18DB" w:rsidP="0015336C">
      <w:pPr>
        <w:pStyle w:val="NoSpacing"/>
        <w:ind w:left="360"/>
      </w:pPr>
    </w:p>
    <w:p w:rsidR="00C5771B" w:rsidRDefault="00C37373">
      <w:pPr>
        <w:pStyle w:val="NoSpacing"/>
        <w:rPr>
          <w:rFonts w:ascii="Arial" w:hAnsi="Arial" w:cs="Arial"/>
        </w:rPr>
      </w:pPr>
      <w:r>
        <w:rPr>
          <w:rFonts w:ascii="Arial" w:hAnsi="Arial" w:cs="Arial"/>
        </w:rPr>
        <w:t>to</w:t>
      </w:r>
    </w:p>
    <w:p w:rsidR="00FC18DB" w:rsidRDefault="00FC18DB" w:rsidP="0015336C">
      <w:pPr>
        <w:pStyle w:val="NoSpacing"/>
        <w:ind w:left="360"/>
      </w:pPr>
    </w:p>
    <w:p w:rsidR="002B7043" w:rsidRPr="00546735" w:rsidRDefault="002B7043" w:rsidP="00CE436E">
      <w:pPr>
        <w:pStyle w:val="Code0"/>
      </w:pPr>
      <w:r w:rsidRPr="00546735">
        <w:t>xml/invoice/source</w:t>
      </w:r>
      <w:r w:rsidR="000D747F" w:rsidRPr="00546735">
        <w:tab/>
      </w:r>
    </w:p>
    <w:p w:rsidR="002B7043" w:rsidRPr="00546735" w:rsidRDefault="002B7043" w:rsidP="002B7043">
      <w:pPr>
        <w:pStyle w:val="NoSpacing"/>
        <w:ind w:left="720"/>
      </w:pPr>
    </w:p>
    <w:p w:rsidR="002B7043" w:rsidRPr="00546735" w:rsidRDefault="002B7043" w:rsidP="002B7043">
      <w:pPr>
        <w:pStyle w:val="NoSpacing"/>
        <w:ind w:left="720"/>
      </w:pPr>
    </w:p>
    <w:p w:rsidR="002B7043" w:rsidRPr="007F5DBA" w:rsidRDefault="00D716E4" w:rsidP="002B7043">
      <w:pPr>
        <w:pStyle w:val="NoSpacing"/>
        <w:rPr>
          <w:rFonts w:ascii="Arial" w:hAnsi="Arial" w:cs="Arial"/>
        </w:rPr>
      </w:pPr>
      <w:r w:rsidRPr="00D716E4">
        <w:rPr>
          <w:rFonts w:ascii="Arial" w:hAnsi="Arial" w:cs="Arial"/>
        </w:rPr>
        <w:t>However, there is a small impact on performance of using an extra transformation, it cannot be considered negligible. Incorporating a second and the third steps can be part of a future version.</w:t>
      </w:r>
    </w:p>
    <w:p w:rsidR="005844F5" w:rsidRPr="007F5DBA" w:rsidRDefault="005844F5" w:rsidP="002B7043">
      <w:pPr>
        <w:pStyle w:val="NoSpacing"/>
        <w:rPr>
          <w:rFonts w:ascii="Arial" w:hAnsi="Arial" w:cs="Arial"/>
        </w:rPr>
      </w:pPr>
    </w:p>
    <w:p w:rsidR="00CF7B59" w:rsidRPr="007F5DBA" w:rsidRDefault="00D716E4" w:rsidP="00CF7B59">
      <w:pPr>
        <w:pStyle w:val="NoSpacing"/>
        <w:numPr>
          <w:ilvl w:val="0"/>
          <w:numId w:val="13"/>
        </w:numPr>
        <w:spacing w:after="360" w:line="360" w:lineRule="auto"/>
        <w:rPr>
          <w:rFonts w:ascii="Arial" w:hAnsi="Arial" w:cs="Arial"/>
        </w:rPr>
      </w:pPr>
      <w:r w:rsidRPr="00D716E4">
        <w:rPr>
          <w:rFonts w:ascii="Arial" w:hAnsi="Arial" w:cs="Arial"/>
          <w:b/>
        </w:rPr>
        <w:t>Creating the proper stream for archiving</w:t>
      </w:r>
      <w:r w:rsidRPr="00D716E4">
        <w:rPr>
          <w:rFonts w:ascii="Arial" w:hAnsi="Arial" w:cs="Arial"/>
        </w:rPr>
        <w:t>.</w:t>
      </w:r>
    </w:p>
    <w:p w:rsidR="0015336C" w:rsidRPr="007F5DBA" w:rsidRDefault="00D716E4" w:rsidP="00A35922">
      <w:pPr>
        <w:pStyle w:val="NoSpacing"/>
        <w:spacing w:after="360" w:line="360" w:lineRule="auto"/>
        <w:rPr>
          <w:rFonts w:ascii="Arial" w:hAnsi="Arial" w:cs="Arial"/>
        </w:rPr>
      </w:pPr>
      <w:r w:rsidRPr="00D716E4">
        <w:rPr>
          <w:rFonts w:ascii="Arial" w:hAnsi="Arial" w:cs="Arial"/>
        </w:rPr>
        <w:t xml:space="preserve">In the last step the final transformation is done, where the output must suit the unmarshalling process. </w:t>
      </w:r>
    </w:p>
    <w:p w:rsidR="002500B5" w:rsidRPr="00546735" w:rsidRDefault="002500B5" w:rsidP="002500B5">
      <w:pPr>
        <w:pStyle w:val="Heading3"/>
        <w:rPr>
          <w:lang w:val="en-US"/>
        </w:rPr>
      </w:pPr>
      <w:bookmarkStart w:id="60" w:name="_Toc184060389"/>
      <w:bookmarkStart w:id="61" w:name="_Toc184102855"/>
      <w:r w:rsidRPr="00546735">
        <w:rPr>
          <w:lang w:val="en-US"/>
        </w:rPr>
        <w:lastRenderedPageBreak/>
        <w:t>XML archiving</w:t>
      </w:r>
      <w:bookmarkEnd w:id="60"/>
      <w:bookmarkEnd w:id="61"/>
    </w:p>
    <w:p w:rsidR="00FF5B31" w:rsidRPr="00546735" w:rsidRDefault="00FF5B31" w:rsidP="00FF5B31">
      <w:pPr>
        <w:rPr>
          <w:lang w:val="en-US"/>
        </w:rPr>
      </w:pPr>
      <w:r w:rsidRPr="00546735">
        <w:rPr>
          <w:lang w:val="en-US"/>
        </w:rPr>
        <w:t>The final part of the pro</w:t>
      </w:r>
      <w:r w:rsidR="009902A8">
        <w:rPr>
          <w:lang w:val="en-US"/>
        </w:rPr>
        <w:t>cess has the role of archiving</w:t>
      </w:r>
      <w:r w:rsidRPr="00546735">
        <w:rPr>
          <w:lang w:val="en-US"/>
        </w:rPr>
        <w:t xml:space="preserve"> itself. After unmarshalling the stream, the process will get an object containing the typed dataset with values and some additional information which help</w:t>
      </w:r>
      <w:r w:rsidR="00A35922">
        <w:rPr>
          <w:lang w:val="en-US"/>
        </w:rPr>
        <w:t>s</w:t>
      </w:r>
      <w:r w:rsidRPr="00546735">
        <w:rPr>
          <w:lang w:val="en-US"/>
        </w:rPr>
        <w:t xml:space="preserve"> and orient</w:t>
      </w:r>
      <w:r w:rsidR="00A35922">
        <w:rPr>
          <w:lang w:val="en-US"/>
        </w:rPr>
        <w:t>s</w:t>
      </w:r>
      <w:r w:rsidRPr="00546735">
        <w:rPr>
          <w:lang w:val="en-US"/>
        </w:rPr>
        <w:t xml:space="preserve"> the process.</w:t>
      </w:r>
    </w:p>
    <w:p w:rsidR="00D934C8" w:rsidRDefault="00BE00EB" w:rsidP="00FF5B31">
      <w:pPr>
        <w:rPr>
          <w:lang w:val="en-US"/>
        </w:rPr>
      </w:pPr>
      <w:r w:rsidRPr="00546735">
        <w:rPr>
          <w:lang w:val="en-US"/>
        </w:rPr>
        <w:t xml:space="preserve">One challenge of the project was </w:t>
      </w:r>
      <w:r w:rsidR="001159F9">
        <w:rPr>
          <w:lang w:val="en-US"/>
        </w:rPr>
        <w:t>to assure</w:t>
      </w:r>
      <w:r w:rsidRPr="00546735">
        <w:rPr>
          <w:lang w:val="en-US"/>
        </w:rPr>
        <w:t xml:space="preserve"> the transaction for the whole process.</w:t>
      </w:r>
    </w:p>
    <w:p w:rsidR="00B93BF1" w:rsidRPr="00546735" w:rsidRDefault="00BE00EB" w:rsidP="00FF5B31">
      <w:pPr>
        <w:rPr>
          <w:lang w:val="en-US"/>
        </w:rPr>
      </w:pPr>
      <w:r w:rsidRPr="00546735">
        <w:rPr>
          <w:lang w:val="en-US"/>
        </w:rPr>
        <w:t>Every database table involved in the archiving has a corresponding</w:t>
      </w:r>
      <w:r w:rsidR="009902A8">
        <w:rPr>
          <w:lang w:val="en-US"/>
        </w:rPr>
        <w:t xml:space="preserve"> typed</w:t>
      </w:r>
      <w:r w:rsidRPr="00546735">
        <w:rPr>
          <w:lang w:val="en-US"/>
        </w:rPr>
        <w:t xml:space="preserve"> DataTable object in the typed dataset. The values in the rows of these table</w:t>
      </w:r>
      <w:r w:rsidR="009902A8">
        <w:rPr>
          <w:lang w:val="en-US"/>
        </w:rPr>
        <w:t>s</w:t>
      </w:r>
      <w:r w:rsidRPr="00546735">
        <w:rPr>
          <w:lang w:val="en-US"/>
        </w:rPr>
        <w:t xml:space="preserve"> are the values to be inserted in the database. Every </w:t>
      </w:r>
      <w:r w:rsidRPr="0084371B">
        <w:rPr>
          <w:b/>
          <w:lang w:val="en-US"/>
        </w:rPr>
        <w:t>DataTable</w:t>
      </w:r>
      <w:r w:rsidRPr="00546735">
        <w:rPr>
          <w:lang w:val="en-US"/>
        </w:rPr>
        <w:t xml:space="preserve"> object contains one DataRow object (</w:t>
      </w:r>
      <w:r w:rsidR="00D716E4" w:rsidRPr="00D716E4">
        <w:rPr>
          <w:rStyle w:val="codeelementChar"/>
        </w:rPr>
        <w:t>invoce_rowsDataTable</w:t>
      </w:r>
      <w:r w:rsidRPr="00546735">
        <w:rPr>
          <w:lang w:val="en-US"/>
        </w:rPr>
        <w:t xml:space="preserve"> and </w:t>
      </w:r>
      <w:r w:rsidR="00D716E4" w:rsidRPr="00D716E4">
        <w:rPr>
          <w:rStyle w:val="codeelementChar"/>
        </w:rPr>
        <w:t>invoice_posting_informationsDataTable</w:t>
      </w:r>
      <w:r w:rsidRPr="00546735">
        <w:rPr>
          <w:lang w:val="en-US"/>
        </w:rPr>
        <w:t xml:space="preserve"> are the exceptions). </w:t>
      </w:r>
      <w:r w:rsidR="009902A8" w:rsidRPr="00546735">
        <w:rPr>
          <w:lang w:val="en-US"/>
        </w:rPr>
        <w:t>Therefore</w:t>
      </w:r>
      <w:r w:rsidRPr="00546735">
        <w:rPr>
          <w:lang w:val="en-US"/>
        </w:rPr>
        <w:t xml:space="preserve"> in case of an error </w:t>
      </w:r>
      <w:r w:rsidR="009902A8">
        <w:rPr>
          <w:lang w:val="en-US"/>
        </w:rPr>
        <w:t>no</w:t>
      </w:r>
      <w:r w:rsidRPr="00546735">
        <w:rPr>
          <w:lang w:val="en-US"/>
        </w:rPr>
        <w:t xml:space="preserve"> row must appear in </w:t>
      </w:r>
      <w:r w:rsidR="001159F9">
        <w:rPr>
          <w:lang w:val="en-US"/>
        </w:rPr>
        <w:t xml:space="preserve">the </w:t>
      </w:r>
      <w:r w:rsidRPr="00546735">
        <w:rPr>
          <w:lang w:val="en-US"/>
        </w:rPr>
        <w:t xml:space="preserve">database. Typed datasets </w:t>
      </w:r>
      <w:r w:rsidR="00B93BF1" w:rsidRPr="00546735">
        <w:rPr>
          <w:lang w:val="en-US"/>
        </w:rPr>
        <w:t xml:space="preserve">for some reasons </w:t>
      </w:r>
      <w:r w:rsidRPr="00546735">
        <w:rPr>
          <w:lang w:val="en-US"/>
        </w:rPr>
        <w:t>are not support</w:t>
      </w:r>
      <w:r w:rsidR="00B93BF1" w:rsidRPr="00546735">
        <w:rPr>
          <w:lang w:val="en-US"/>
        </w:rPr>
        <w:t xml:space="preserve">ing the transactions natively. The resolution came in a </w:t>
      </w:r>
      <w:r w:rsidR="009902A8">
        <w:rPr>
          <w:lang w:val="en-US"/>
        </w:rPr>
        <w:t>nice</w:t>
      </w:r>
      <w:r w:rsidR="00B93BF1" w:rsidRPr="00546735">
        <w:rPr>
          <w:lang w:val="en-US"/>
        </w:rPr>
        <w:t xml:space="preserve"> </w:t>
      </w:r>
      <w:r w:rsidR="001159F9">
        <w:rPr>
          <w:lang w:val="en-US"/>
        </w:rPr>
        <w:t>feature</w:t>
      </w:r>
      <w:r w:rsidR="00B93BF1" w:rsidRPr="00546735">
        <w:rPr>
          <w:lang w:val="en-US"/>
        </w:rPr>
        <w:t xml:space="preserve"> of .NET 2.0 </w:t>
      </w:r>
      <w:r w:rsidR="0084371B">
        <w:rPr>
          <w:lang w:val="en-US"/>
        </w:rPr>
        <w:t>F</w:t>
      </w:r>
      <w:r w:rsidR="00B93BF1" w:rsidRPr="00546735">
        <w:rPr>
          <w:lang w:val="en-US"/>
        </w:rPr>
        <w:t xml:space="preserve">ramework: support for partial classes. </w:t>
      </w:r>
    </w:p>
    <w:p w:rsidR="00FF5B31" w:rsidRPr="00546735" w:rsidRDefault="00B93BF1" w:rsidP="00FF5B31">
      <w:pPr>
        <w:rPr>
          <w:lang w:val="en-US"/>
        </w:rPr>
      </w:pPr>
      <w:r w:rsidRPr="00546735">
        <w:rPr>
          <w:lang w:val="en-US"/>
        </w:rPr>
        <w:t xml:space="preserve">In </w:t>
      </w:r>
      <w:r w:rsidR="001159F9">
        <w:rPr>
          <w:lang w:val="en-US"/>
        </w:rPr>
        <w:t xml:space="preserve">a </w:t>
      </w:r>
      <w:r w:rsidRPr="00546735">
        <w:rPr>
          <w:lang w:val="en-US"/>
        </w:rPr>
        <w:t xml:space="preserve">nutshell, partial classes mean that </w:t>
      </w:r>
      <w:r w:rsidR="001159F9">
        <w:rPr>
          <w:lang w:val="en-US"/>
        </w:rPr>
        <w:t xml:space="preserve">the </w:t>
      </w:r>
      <w:r w:rsidRPr="00546735">
        <w:rPr>
          <w:lang w:val="en-US"/>
        </w:rPr>
        <w:t>class definition can be split into multiple physical files. For the compiler the partial cla</w:t>
      </w:r>
      <w:r w:rsidR="001159F9">
        <w:rPr>
          <w:lang w:val="en-US"/>
        </w:rPr>
        <w:t>sses do not make any difference</w:t>
      </w:r>
      <w:r w:rsidRPr="00546735">
        <w:rPr>
          <w:lang w:val="en-US"/>
        </w:rPr>
        <w:t>, during compile time the various partial classes are grouped and treated as a single entity. The biggest benefit</w:t>
      </w:r>
      <w:r w:rsidR="001159F9">
        <w:rPr>
          <w:lang w:val="en-US"/>
        </w:rPr>
        <w:t xml:space="preserve"> is achieved by</w:t>
      </w:r>
      <w:r w:rsidRPr="00546735">
        <w:rPr>
          <w:lang w:val="en-US"/>
        </w:rPr>
        <w:t xml:space="preserve"> creating a clean separation of business logic and user interface. In this case creating partial classes for every typed </w:t>
      </w:r>
      <w:r w:rsidR="00D716E4" w:rsidRPr="00D716E4">
        <w:rPr>
          <w:lang w:val="en-US"/>
        </w:rPr>
        <w:t>DataTable</w:t>
      </w:r>
      <w:r w:rsidRPr="00546735">
        <w:rPr>
          <w:lang w:val="en-US"/>
        </w:rPr>
        <w:t xml:space="preserve"> object can open the wa</w:t>
      </w:r>
      <w:r w:rsidR="001159F9">
        <w:rPr>
          <w:lang w:val="en-US"/>
        </w:rPr>
        <w:t>y for adding additional features</w:t>
      </w:r>
      <w:r w:rsidRPr="00546735">
        <w:rPr>
          <w:lang w:val="en-US"/>
        </w:rPr>
        <w:t xml:space="preserve"> to them. </w:t>
      </w:r>
    </w:p>
    <w:p w:rsidR="00346CCA" w:rsidRPr="00546735" w:rsidRDefault="00B93BF1" w:rsidP="00FF5B31">
      <w:pPr>
        <w:rPr>
          <w:lang w:val="en-US"/>
        </w:rPr>
      </w:pPr>
      <w:r w:rsidRPr="00546735">
        <w:rPr>
          <w:lang w:val="en-US"/>
        </w:rPr>
        <w:t xml:space="preserve">The following </w:t>
      </w:r>
      <w:r w:rsidR="00346CCA" w:rsidRPr="00546735">
        <w:rPr>
          <w:lang w:val="en-US"/>
        </w:rPr>
        <w:t xml:space="preserve">code was created for every </w:t>
      </w:r>
      <w:r w:rsidR="001159F9">
        <w:rPr>
          <w:lang w:val="en-US"/>
        </w:rPr>
        <w:t>table adapter</w:t>
      </w:r>
      <w:r w:rsidR="009902A8">
        <w:rPr>
          <w:lang w:val="en-US"/>
        </w:rPr>
        <w:t xml:space="preserve"> (the example shows the code for </w:t>
      </w:r>
      <w:r w:rsidR="00D716E4" w:rsidRPr="00D716E4">
        <w:rPr>
          <w:rStyle w:val="codeelementChar"/>
        </w:rPr>
        <w:t>receiversTableAdapter</w:t>
      </w:r>
      <w:r w:rsidR="009902A8" w:rsidRPr="00DC2B15">
        <w:rPr>
          <w:lang w:val="en-US"/>
        </w:rPr>
        <w:t>) </w:t>
      </w:r>
      <w:r w:rsidR="00346CCA" w:rsidRPr="00546735">
        <w:rPr>
          <w:lang w:val="en-US"/>
        </w:rPr>
        <w:t>:</w:t>
      </w:r>
    </w:p>
    <w:p w:rsidR="00772292" w:rsidRPr="00546735" w:rsidRDefault="001E12FE" w:rsidP="00CE436E">
      <w:pPr>
        <w:pStyle w:val="Code0"/>
      </w:pPr>
      <w:r w:rsidRPr="00546735">
        <w:t>partial class receiversTableAdapter</w:t>
      </w:r>
      <w:r w:rsidR="00772292" w:rsidRPr="00546735">
        <w:t>   </w:t>
      </w:r>
    </w:p>
    <w:p w:rsidR="00772292" w:rsidRPr="00546735" w:rsidRDefault="00772292" w:rsidP="00CE436E">
      <w:pPr>
        <w:pStyle w:val="Code0"/>
      </w:pPr>
      <w:r w:rsidRPr="00546735">
        <w:t>{</w:t>
      </w:r>
    </w:p>
    <w:p w:rsidR="00772292" w:rsidRPr="00546735" w:rsidRDefault="00772292" w:rsidP="00CE436E">
      <w:pPr>
        <w:pStyle w:val="Code0"/>
      </w:pPr>
      <w:r w:rsidRPr="00546735">
        <w:tab/>
      </w:r>
      <w:r w:rsidR="001E12FE" w:rsidRPr="00546735">
        <w:t xml:space="preserve">public </w:t>
      </w:r>
      <w:r w:rsidRPr="00546735">
        <w:t>SqlTransaction Transaction</w:t>
      </w:r>
      <w:r w:rsidRPr="00546735">
        <w:br/>
      </w:r>
      <w:r w:rsidRPr="00546735">
        <w:tab/>
      </w:r>
      <w:r w:rsidR="001E12FE" w:rsidRPr="00546735">
        <w:t>{</w:t>
      </w:r>
      <w:r w:rsidR="001E12FE" w:rsidRPr="00546735">
        <w:br/>
      </w:r>
      <w:r w:rsidRPr="00546735">
        <w:tab/>
      </w:r>
      <w:r w:rsidRPr="00546735">
        <w:tab/>
      </w:r>
      <w:r w:rsidR="001E12FE" w:rsidRPr="00546735">
        <w:t xml:space="preserve">get </w:t>
      </w:r>
      <w:r w:rsidRPr="00546735">
        <w:tab/>
      </w:r>
      <w:r w:rsidRPr="00546735">
        <w:tab/>
      </w:r>
    </w:p>
    <w:p w:rsidR="001E12FE" w:rsidRPr="00546735" w:rsidRDefault="00772292" w:rsidP="00CE436E">
      <w:pPr>
        <w:pStyle w:val="Code0"/>
      </w:pPr>
      <w:r w:rsidRPr="00546735">
        <w:tab/>
      </w:r>
      <w:r w:rsidRPr="00546735">
        <w:tab/>
      </w:r>
      <w:r w:rsidR="001E12FE" w:rsidRPr="00546735">
        <w:t xml:space="preserve">{ </w:t>
      </w:r>
    </w:p>
    <w:p w:rsidR="001E12FE" w:rsidRPr="00546735" w:rsidRDefault="00772292" w:rsidP="00CE436E">
      <w:pPr>
        <w:pStyle w:val="Code0"/>
      </w:pPr>
      <w:r w:rsidRPr="00546735">
        <w:tab/>
      </w:r>
      <w:r w:rsidRPr="00546735">
        <w:tab/>
      </w:r>
      <w:r w:rsidRPr="00546735">
        <w:tab/>
      </w:r>
      <w:r w:rsidR="001E12FE" w:rsidRPr="00546735">
        <w:t xml:space="preserve">return _adapter.SelectCommand.Transaction; </w:t>
      </w:r>
    </w:p>
    <w:p w:rsidR="001E12FE" w:rsidRPr="00546735" w:rsidRDefault="00772292" w:rsidP="00CE436E">
      <w:pPr>
        <w:pStyle w:val="Code0"/>
      </w:pPr>
      <w:r w:rsidRPr="00546735">
        <w:tab/>
      </w:r>
      <w:r w:rsidRPr="00546735">
        <w:tab/>
      </w:r>
      <w:r w:rsidR="001E12FE" w:rsidRPr="00546735">
        <w:t>}</w:t>
      </w:r>
      <w:r w:rsidR="001E12FE" w:rsidRPr="00546735">
        <w:br/>
      </w:r>
      <w:r w:rsidR="001E12FE" w:rsidRPr="00546735">
        <w:tab/>
      </w:r>
    </w:p>
    <w:p w:rsidR="001E12FE" w:rsidRPr="00546735" w:rsidRDefault="00772292" w:rsidP="00CE436E">
      <w:pPr>
        <w:pStyle w:val="Code0"/>
      </w:pPr>
      <w:r w:rsidRPr="00546735">
        <w:lastRenderedPageBreak/>
        <w:tab/>
      </w:r>
      <w:r w:rsidRPr="00546735">
        <w:tab/>
      </w:r>
      <w:r w:rsidR="001E12FE" w:rsidRPr="00546735">
        <w:t>set</w:t>
      </w:r>
      <w:r w:rsidR="001E12FE" w:rsidRPr="00546735">
        <w:br/>
      </w:r>
      <w:r w:rsidRPr="00546735">
        <w:tab/>
      </w:r>
      <w:r w:rsidRPr="00546735">
        <w:tab/>
      </w:r>
      <w:r w:rsidR="001E12FE" w:rsidRPr="00546735">
        <w:t>{</w:t>
      </w:r>
      <w:r w:rsidR="001E12FE" w:rsidRPr="00546735">
        <w:br/>
      </w:r>
      <w:r w:rsidRPr="00546735">
        <w:tab/>
      </w:r>
      <w:r w:rsidRPr="00546735">
        <w:tab/>
      </w:r>
      <w:r w:rsidRPr="00546735">
        <w:tab/>
      </w:r>
      <w:r w:rsidR="001E12FE" w:rsidRPr="00546735">
        <w:t>if ( _adapter == null )</w:t>
      </w:r>
      <w:r w:rsidR="001E12FE" w:rsidRPr="00546735">
        <w:br/>
      </w:r>
      <w:r w:rsidRPr="00546735">
        <w:tab/>
      </w:r>
      <w:r w:rsidRPr="00546735">
        <w:tab/>
      </w:r>
      <w:r w:rsidRPr="00546735">
        <w:tab/>
      </w:r>
      <w:r w:rsidR="001E12FE" w:rsidRPr="00546735">
        <w:t>{</w:t>
      </w:r>
      <w:r w:rsidR="001E12FE" w:rsidRPr="00546735">
        <w:br/>
      </w:r>
      <w:r w:rsidRPr="00546735">
        <w:tab/>
      </w:r>
      <w:r w:rsidRPr="00546735">
        <w:tab/>
      </w:r>
      <w:r w:rsidRPr="00546735">
        <w:tab/>
      </w:r>
      <w:r w:rsidRPr="00546735">
        <w:tab/>
      </w:r>
      <w:r w:rsidR="001E12FE" w:rsidRPr="00546735">
        <w:t>InitAdapter ( );</w:t>
      </w:r>
      <w:r w:rsidR="001E12FE" w:rsidRPr="00546735">
        <w:br/>
      </w:r>
      <w:r w:rsidRPr="00546735">
        <w:tab/>
      </w:r>
      <w:r w:rsidRPr="00546735">
        <w:tab/>
      </w:r>
      <w:r w:rsidRPr="00546735">
        <w:tab/>
      </w:r>
      <w:r w:rsidR="001E12FE" w:rsidRPr="00546735">
        <w:t>}</w:t>
      </w:r>
      <w:r w:rsidR="001E12FE" w:rsidRPr="00546735">
        <w:br/>
      </w:r>
      <w:r w:rsidRPr="00546735">
        <w:tab/>
      </w:r>
      <w:r w:rsidRPr="00546735">
        <w:tab/>
      </w:r>
      <w:r w:rsidRPr="00546735">
        <w:tab/>
      </w:r>
      <w:r w:rsidR="001E12FE" w:rsidRPr="00546735">
        <w:t>Connection = value.Connection;</w:t>
      </w:r>
      <w:r w:rsidR="001E12FE" w:rsidRPr="00546735">
        <w:br/>
      </w:r>
      <w:r w:rsidRPr="00546735">
        <w:tab/>
      </w:r>
      <w:r w:rsidR="001E12FE" w:rsidRPr="00546735">
        <w:tab/>
      </w:r>
      <w:r w:rsidR="001E12FE" w:rsidRPr="00546735">
        <w:tab/>
        <w:t>_adapter.InsertCommand.Transaction = value;</w:t>
      </w:r>
      <w:r w:rsidR="001E12FE" w:rsidRPr="00546735">
        <w:br/>
      </w:r>
      <w:r w:rsidR="001E12FE" w:rsidRPr="00546735">
        <w:tab/>
      </w:r>
      <w:r w:rsidRPr="00546735">
        <w:tab/>
      </w:r>
      <w:r w:rsidR="001E12FE" w:rsidRPr="00546735">
        <w:tab/>
        <w:t>_adapter.UpdateCommand.Transaction = value;</w:t>
      </w:r>
      <w:r w:rsidR="001E12FE" w:rsidRPr="00546735">
        <w:br/>
      </w:r>
      <w:r w:rsidR="001E12FE" w:rsidRPr="00546735">
        <w:tab/>
      </w:r>
      <w:r w:rsidR="001E12FE" w:rsidRPr="00546735">
        <w:tab/>
      </w:r>
      <w:r w:rsidRPr="00546735">
        <w:tab/>
      </w:r>
      <w:r w:rsidR="001E12FE" w:rsidRPr="00546735">
        <w:t>_adapter.DeleteCommand.Transaction = value;</w:t>
      </w:r>
      <w:r w:rsidR="001E12FE" w:rsidRPr="00546735">
        <w:br/>
      </w:r>
      <w:r w:rsidR="001E12FE" w:rsidRPr="00546735">
        <w:br/>
      </w:r>
      <w:r w:rsidRPr="00546735">
        <w:tab/>
      </w:r>
      <w:r w:rsidRPr="00546735">
        <w:tab/>
      </w:r>
      <w:r w:rsidRPr="00546735">
        <w:tab/>
      </w:r>
      <w:r w:rsidR="001E12FE" w:rsidRPr="00546735">
        <w:t>foreach (</w:t>
      </w:r>
      <w:r w:rsidRPr="00546735">
        <w:t xml:space="preserve"> </w:t>
      </w:r>
      <w:r w:rsidR="001E12FE" w:rsidRPr="00546735">
        <w:t>SqlCommand com in _commandCollection</w:t>
      </w:r>
      <w:r w:rsidRPr="00546735">
        <w:t xml:space="preserve"> </w:t>
      </w:r>
      <w:r w:rsidR="001E12FE" w:rsidRPr="00546735">
        <w:t>)</w:t>
      </w:r>
      <w:r w:rsidR="001E12FE" w:rsidRPr="00546735">
        <w:br/>
      </w:r>
      <w:r w:rsidRPr="00546735">
        <w:tab/>
      </w:r>
      <w:r w:rsidRPr="00546735">
        <w:tab/>
      </w:r>
      <w:r w:rsidRPr="00546735">
        <w:tab/>
      </w:r>
      <w:r w:rsidR="001E12FE" w:rsidRPr="00546735">
        <w:t>{</w:t>
      </w:r>
      <w:r w:rsidR="001E12FE" w:rsidRPr="00546735">
        <w:br/>
      </w:r>
      <w:r w:rsidRPr="00546735">
        <w:tab/>
      </w:r>
      <w:r w:rsidRPr="00546735">
        <w:tab/>
      </w:r>
      <w:r w:rsidRPr="00546735">
        <w:tab/>
      </w:r>
      <w:r w:rsidRPr="00546735">
        <w:tab/>
      </w:r>
      <w:r w:rsidR="001E12FE" w:rsidRPr="00546735">
        <w:t>com.Transaction = value;</w:t>
      </w:r>
      <w:r w:rsidR="001E12FE" w:rsidRPr="00546735">
        <w:br/>
      </w:r>
      <w:r w:rsidRPr="00546735">
        <w:tab/>
      </w:r>
      <w:r w:rsidR="001E12FE" w:rsidRPr="00546735">
        <w:tab/>
      </w:r>
      <w:r w:rsidR="001E12FE" w:rsidRPr="00546735">
        <w:tab/>
      </w:r>
      <w:r w:rsidR="001E12FE" w:rsidRPr="00546735">
        <w:tab/>
        <w:t>com.Connection = value.Connection;</w:t>
      </w:r>
      <w:r w:rsidR="001E12FE" w:rsidRPr="00546735">
        <w:br/>
      </w:r>
      <w:r w:rsidR="001E12FE" w:rsidRPr="00546735">
        <w:tab/>
      </w:r>
      <w:r w:rsidR="001E12FE" w:rsidRPr="00546735">
        <w:tab/>
      </w:r>
      <w:r w:rsidRPr="00546735">
        <w:tab/>
      </w:r>
      <w:r w:rsidR="001E12FE" w:rsidRPr="00546735">
        <w:t>}</w:t>
      </w:r>
    </w:p>
    <w:p w:rsidR="00772292" w:rsidRPr="00546735" w:rsidRDefault="00772292" w:rsidP="00CE436E">
      <w:pPr>
        <w:pStyle w:val="Code0"/>
      </w:pPr>
      <w:r w:rsidRPr="00546735">
        <w:tab/>
      </w:r>
      <w:r w:rsidRPr="00546735">
        <w:tab/>
        <w:t>}</w:t>
      </w:r>
    </w:p>
    <w:p w:rsidR="00772292" w:rsidRPr="00546735" w:rsidRDefault="00772292" w:rsidP="00CE436E">
      <w:pPr>
        <w:pStyle w:val="Code0"/>
      </w:pPr>
      <w:r w:rsidRPr="00546735">
        <w:tab/>
        <w:t>}</w:t>
      </w:r>
    </w:p>
    <w:p w:rsidR="00772292" w:rsidRPr="00546735" w:rsidRDefault="00772292" w:rsidP="00CE436E">
      <w:pPr>
        <w:pStyle w:val="Code0"/>
      </w:pPr>
      <w:r w:rsidRPr="00546735">
        <w:t>}</w:t>
      </w:r>
    </w:p>
    <w:p w:rsidR="00772292" w:rsidRPr="00546735" w:rsidRDefault="00772292" w:rsidP="00FF5B31">
      <w:pPr>
        <w:rPr>
          <w:lang w:val="en-US"/>
        </w:rPr>
      </w:pPr>
    </w:p>
    <w:p w:rsidR="00346CCA" w:rsidRDefault="00EF1169" w:rsidP="00FF5B31">
      <w:pPr>
        <w:rPr>
          <w:lang w:val="en-US"/>
        </w:rPr>
      </w:pPr>
      <w:r w:rsidRPr="00546735">
        <w:rPr>
          <w:lang w:val="en-US"/>
        </w:rPr>
        <w:t xml:space="preserve">The same transaction </w:t>
      </w:r>
      <w:r w:rsidR="00F735A0" w:rsidRPr="00546735">
        <w:rPr>
          <w:lang w:val="en-US"/>
        </w:rPr>
        <w:t xml:space="preserve">(and so the same connection) </w:t>
      </w:r>
      <w:r w:rsidRPr="00546735">
        <w:rPr>
          <w:lang w:val="en-US"/>
        </w:rPr>
        <w:t>must be assigned for every table adapter before using them.</w:t>
      </w:r>
      <w:r w:rsidR="00F735A0" w:rsidRPr="00546735">
        <w:rPr>
          <w:lang w:val="en-US"/>
        </w:rPr>
        <w:t xml:space="preserve"> As mentioned before from a different point of view </w:t>
      </w:r>
      <w:r w:rsidR="001159F9">
        <w:rPr>
          <w:lang w:val="en-US"/>
        </w:rPr>
        <w:t xml:space="preserve">the </w:t>
      </w:r>
      <w:r w:rsidR="00F735A0" w:rsidRPr="00546735">
        <w:rPr>
          <w:lang w:val="en-US"/>
        </w:rPr>
        <w:t>scope of a transaction can be one invoice or a set of invoices.</w:t>
      </w:r>
    </w:p>
    <w:p w:rsidR="00F735A0" w:rsidRPr="00546735" w:rsidRDefault="00F735A0" w:rsidP="00FF5B31">
      <w:pPr>
        <w:rPr>
          <w:lang w:val="en-US"/>
        </w:rPr>
      </w:pPr>
      <w:r w:rsidRPr="00546735">
        <w:rPr>
          <w:lang w:val="en-US"/>
        </w:rPr>
        <w:t xml:space="preserve">Every table in the database related to the archiving has an auto-increment </w:t>
      </w:r>
      <w:r w:rsidR="009902A8" w:rsidRPr="00546735">
        <w:rPr>
          <w:lang w:val="en-US"/>
        </w:rPr>
        <w:t>identi</w:t>
      </w:r>
      <w:r w:rsidR="009902A8">
        <w:rPr>
          <w:lang w:val="en-US"/>
        </w:rPr>
        <w:t>ty</w:t>
      </w:r>
      <w:r w:rsidRPr="00546735">
        <w:rPr>
          <w:lang w:val="en-US"/>
        </w:rPr>
        <w:t xml:space="preserve"> column as </w:t>
      </w:r>
      <w:r w:rsidR="00B2094E" w:rsidRPr="00546735">
        <w:rPr>
          <w:lang w:val="en-US"/>
        </w:rPr>
        <w:t xml:space="preserve">primary </w:t>
      </w:r>
      <w:r w:rsidRPr="00546735">
        <w:rPr>
          <w:lang w:val="en-US"/>
        </w:rPr>
        <w:t xml:space="preserve">key. This value is assigned automatically by the database server. </w:t>
      </w:r>
      <w:r w:rsidR="00B2094E" w:rsidRPr="00546735">
        <w:rPr>
          <w:lang w:val="en-US"/>
        </w:rPr>
        <w:t xml:space="preserve">Since the value of the </w:t>
      </w:r>
      <w:r w:rsidR="009902A8" w:rsidRPr="00546735">
        <w:rPr>
          <w:lang w:val="en-US"/>
        </w:rPr>
        <w:t>identi</w:t>
      </w:r>
      <w:r w:rsidR="009902A8">
        <w:rPr>
          <w:lang w:val="en-US"/>
        </w:rPr>
        <w:t>ty</w:t>
      </w:r>
      <w:r w:rsidR="009902A8" w:rsidRPr="00546735">
        <w:rPr>
          <w:lang w:val="en-US"/>
        </w:rPr>
        <w:t xml:space="preserve"> </w:t>
      </w:r>
      <w:r w:rsidR="00B2094E" w:rsidRPr="00546735">
        <w:rPr>
          <w:lang w:val="en-US"/>
        </w:rPr>
        <w:t xml:space="preserve">column is unknown before actual inserting, inserting is performed </w:t>
      </w:r>
      <w:r w:rsidR="001159F9">
        <w:rPr>
          <w:lang w:val="en-US"/>
        </w:rPr>
        <w:t>one by one</w:t>
      </w:r>
      <w:r w:rsidR="00B2094E" w:rsidRPr="00546735">
        <w:rPr>
          <w:lang w:val="en-US"/>
        </w:rPr>
        <w:t xml:space="preserve">. After the insertion is done, the </w:t>
      </w:r>
      <w:r w:rsidR="009902A8" w:rsidRPr="00546735">
        <w:rPr>
          <w:lang w:val="en-US"/>
        </w:rPr>
        <w:t>identi</w:t>
      </w:r>
      <w:r w:rsidR="009902A8">
        <w:rPr>
          <w:lang w:val="en-US"/>
        </w:rPr>
        <w:t>ty</w:t>
      </w:r>
      <w:r w:rsidR="009902A8" w:rsidRPr="00546735">
        <w:rPr>
          <w:lang w:val="en-US"/>
        </w:rPr>
        <w:t xml:space="preserve"> </w:t>
      </w:r>
      <w:r w:rsidR="00B2094E" w:rsidRPr="00546735">
        <w:rPr>
          <w:lang w:val="en-US"/>
        </w:rPr>
        <w:t xml:space="preserve">column value is requested and </w:t>
      </w:r>
      <w:r w:rsidR="001159F9">
        <w:rPr>
          <w:lang w:val="en-US"/>
        </w:rPr>
        <w:t xml:space="preserve">a </w:t>
      </w:r>
      <w:r w:rsidR="00B2094E" w:rsidRPr="00546735">
        <w:rPr>
          <w:lang w:val="en-US"/>
        </w:rPr>
        <w:t xml:space="preserve">new, pending item can be inserted. </w:t>
      </w:r>
      <w:r w:rsidR="009902A8">
        <w:rPr>
          <w:lang w:val="en-US"/>
        </w:rPr>
        <w:t>Inserting</w:t>
      </w:r>
      <w:r w:rsidR="00B2094E" w:rsidRPr="00546735">
        <w:rPr>
          <w:lang w:val="en-US"/>
        </w:rPr>
        <w:t xml:space="preserve"> </w:t>
      </w:r>
      <w:r w:rsidR="009902A8">
        <w:rPr>
          <w:lang w:val="en-US"/>
        </w:rPr>
        <w:t>and information</w:t>
      </w:r>
      <w:r w:rsidR="00B2094E" w:rsidRPr="00546735">
        <w:rPr>
          <w:lang w:val="en-US"/>
        </w:rPr>
        <w:t xml:space="preserve"> requesting are not done </w:t>
      </w:r>
      <w:r w:rsidR="009902A8">
        <w:rPr>
          <w:lang w:val="en-US"/>
        </w:rPr>
        <w:t>“natively</w:t>
      </w:r>
      <w:r w:rsidR="00B2094E" w:rsidRPr="00546735">
        <w:rPr>
          <w:lang w:val="en-US"/>
        </w:rPr>
        <w:t xml:space="preserve">” </w:t>
      </w:r>
      <w:r w:rsidR="009902A8">
        <w:rPr>
          <w:lang w:val="en-US"/>
        </w:rPr>
        <w:t xml:space="preserve">by the </w:t>
      </w:r>
      <w:r w:rsidR="00B2094E" w:rsidRPr="00546735">
        <w:rPr>
          <w:lang w:val="en-US"/>
        </w:rPr>
        <w:t xml:space="preserve">typed dataset, </w:t>
      </w:r>
      <w:r w:rsidR="009902A8">
        <w:rPr>
          <w:lang w:val="en-US"/>
        </w:rPr>
        <w:t>consequently</w:t>
      </w:r>
      <w:r w:rsidR="001159F9">
        <w:rPr>
          <w:lang w:val="en-US"/>
        </w:rPr>
        <w:t>,</w:t>
      </w:r>
      <w:r w:rsidR="009902A8">
        <w:rPr>
          <w:lang w:val="en-US"/>
        </w:rPr>
        <w:t xml:space="preserve"> these </w:t>
      </w:r>
      <w:r w:rsidR="00B2094E" w:rsidRPr="00546735">
        <w:rPr>
          <w:lang w:val="en-US"/>
        </w:rPr>
        <w:t xml:space="preserve">commands were created. The reason is </w:t>
      </w:r>
      <w:r w:rsidR="001159F9">
        <w:rPr>
          <w:lang w:val="en-US"/>
        </w:rPr>
        <w:t xml:space="preserve">that </w:t>
      </w:r>
      <w:r w:rsidR="00B2094E" w:rsidRPr="00546735">
        <w:rPr>
          <w:lang w:val="en-US"/>
        </w:rPr>
        <w:t xml:space="preserve">the built-in </w:t>
      </w:r>
      <w:r w:rsidR="00D716E4" w:rsidRPr="00D716E4">
        <w:rPr>
          <w:rStyle w:val="codeelementChar"/>
        </w:rPr>
        <w:t>InsertCommand</w:t>
      </w:r>
      <w:r w:rsidR="00B2094E" w:rsidRPr="00546735">
        <w:rPr>
          <w:lang w:val="en-US"/>
        </w:rPr>
        <w:t xml:space="preserve"> does</w:t>
      </w:r>
      <w:r w:rsidR="009902A8">
        <w:rPr>
          <w:lang w:val="en-US"/>
        </w:rPr>
        <w:t xml:space="preserve"> </w:t>
      </w:r>
      <w:r w:rsidR="00B2094E" w:rsidRPr="00546735">
        <w:rPr>
          <w:lang w:val="en-US"/>
        </w:rPr>
        <w:t>n</w:t>
      </w:r>
      <w:r w:rsidR="009902A8">
        <w:rPr>
          <w:lang w:val="en-US"/>
        </w:rPr>
        <w:t>o</w:t>
      </w:r>
      <w:r w:rsidR="00B2094E" w:rsidRPr="00546735">
        <w:rPr>
          <w:lang w:val="en-US"/>
        </w:rPr>
        <w:t xml:space="preserve">t return the indent value, but the number of inserted rows. </w:t>
      </w:r>
      <w:r w:rsidR="009902A8">
        <w:rPr>
          <w:lang w:val="en-US"/>
        </w:rPr>
        <w:t xml:space="preserve">This reason required for </w:t>
      </w:r>
      <w:r w:rsidR="00B2094E" w:rsidRPr="00546735">
        <w:rPr>
          <w:lang w:val="en-US"/>
        </w:rPr>
        <w:t xml:space="preserve">every </w:t>
      </w:r>
      <w:r w:rsidR="00016350">
        <w:rPr>
          <w:lang w:val="en-US"/>
        </w:rPr>
        <w:t>DataT</w:t>
      </w:r>
      <w:r w:rsidR="00B2094E" w:rsidRPr="00546735">
        <w:rPr>
          <w:lang w:val="en-US"/>
        </w:rPr>
        <w:t>able</w:t>
      </w:r>
      <w:r w:rsidR="001159F9">
        <w:rPr>
          <w:lang w:val="en-US"/>
        </w:rPr>
        <w:t>,</w:t>
      </w:r>
      <w:r w:rsidR="00B2094E" w:rsidRPr="00546735">
        <w:rPr>
          <w:lang w:val="en-US"/>
        </w:rPr>
        <w:t xml:space="preserve"> where inserting is </w:t>
      </w:r>
      <w:r w:rsidR="00941576" w:rsidRPr="00546735">
        <w:rPr>
          <w:lang w:val="en-US"/>
        </w:rPr>
        <w:t>performed</w:t>
      </w:r>
      <w:r w:rsidR="00B2094E" w:rsidRPr="00546735">
        <w:rPr>
          <w:lang w:val="en-US"/>
        </w:rPr>
        <w:t xml:space="preserve">, the following </w:t>
      </w:r>
      <w:r w:rsidR="00016350">
        <w:rPr>
          <w:lang w:val="en-US"/>
        </w:rPr>
        <w:t xml:space="preserve">methods </w:t>
      </w:r>
      <w:r w:rsidR="00941576">
        <w:rPr>
          <w:lang w:val="en-US"/>
        </w:rPr>
        <w:t>to</w:t>
      </w:r>
      <w:r w:rsidR="00B2094E" w:rsidRPr="00546735">
        <w:rPr>
          <w:lang w:val="en-US"/>
        </w:rPr>
        <w:t xml:space="preserve"> </w:t>
      </w:r>
      <w:r w:rsidR="00941576">
        <w:rPr>
          <w:lang w:val="en-US"/>
        </w:rPr>
        <w:t>be</w:t>
      </w:r>
      <w:r w:rsidR="00B2094E" w:rsidRPr="00546735">
        <w:rPr>
          <w:lang w:val="en-US"/>
        </w:rPr>
        <w:t xml:space="preserve"> added:</w:t>
      </w:r>
    </w:p>
    <w:p w:rsidR="00C5771B" w:rsidRDefault="00D716E4">
      <w:pPr>
        <w:pStyle w:val="Code0"/>
        <w:spacing w:after="120"/>
        <w:contextualSpacing/>
      </w:pPr>
      <w:r w:rsidRPr="00D716E4">
        <w:t>int? Check ( ... ) {…}</w:t>
      </w:r>
    </w:p>
    <w:p w:rsidR="00C5771B" w:rsidRDefault="00016350">
      <w:pPr>
        <w:pStyle w:val="Code0"/>
        <w:rPr>
          <w:highlight w:val="yellow"/>
        </w:rPr>
      </w:pPr>
      <w:r>
        <w:t xml:space="preserve">void </w:t>
      </w:r>
      <w:r w:rsidR="00D716E4" w:rsidRPr="00D716E4">
        <w:t>InsertNew ( ... )</w:t>
      </w:r>
      <w:r w:rsidR="00162B5A">
        <w:t xml:space="preserve"> </w:t>
      </w:r>
      <w:r w:rsidR="00162B5A" w:rsidRPr="00162B5A">
        <w:t>{…}</w:t>
      </w:r>
    </w:p>
    <w:p w:rsidR="00761B1B" w:rsidRDefault="00761B1B" w:rsidP="00FF5B31">
      <w:pPr>
        <w:rPr>
          <w:highlight w:val="yellow"/>
          <w:lang w:val="en-US"/>
        </w:rPr>
      </w:pPr>
    </w:p>
    <w:p w:rsidR="005A0F1D" w:rsidRDefault="001159F9" w:rsidP="00FF5B31">
      <w:pPr>
        <w:rPr>
          <w:lang w:val="en-US"/>
        </w:rPr>
      </w:pPr>
      <w:r>
        <w:rPr>
          <w:lang w:val="en-US"/>
        </w:rPr>
        <w:lastRenderedPageBreak/>
        <w:t>The f</w:t>
      </w:r>
      <w:r w:rsidR="005A0F1D" w:rsidRPr="00546735">
        <w:rPr>
          <w:lang w:val="en-US"/>
        </w:rPr>
        <w:t xml:space="preserve">irst method </w:t>
      </w:r>
      <w:r w:rsidR="00162B5A">
        <w:rPr>
          <w:lang w:val="en-US"/>
        </w:rPr>
        <w:t>(</w:t>
      </w:r>
      <w:r w:rsidR="00D716E4" w:rsidRPr="00D716E4">
        <w:rPr>
          <w:rStyle w:val="codeelementChar"/>
        </w:rPr>
        <w:t>Check</w:t>
      </w:r>
      <w:r w:rsidR="00162B5A">
        <w:rPr>
          <w:lang w:val="en-US"/>
        </w:rPr>
        <w:t xml:space="preserve">) </w:t>
      </w:r>
      <w:r w:rsidR="005A0F1D" w:rsidRPr="00546735">
        <w:rPr>
          <w:lang w:val="en-US"/>
        </w:rPr>
        <w:t xml:space="preserve">is called twice: first </w:t>
      </w:r>
      <w:r>
        <w:rPr>
          <w:lang w:val="en-US"/>
        </w:rPr>
        <w:t>to check</w:t>
      </w:r>
      <w:r w:rsidR="005A0F1D" w:rsidRPr="00546735">
        <w:rPr>
          <w:lang w:val="en-US"/>
        </w:rPr>
        <w:t xml:space="preserve"> if the inserting item is already present in the database or not yet. In the first case </w:t>
      </w:r>
      <w:r>
        <w:rPr>
          <w:lang w:val="en-US"/>
        </w:rPr>
        <w:t xml:space="preserve">it </w:t>
      </w:r>
      <w:r w:rsidR="005A0F1D" w:rsidRPr="00546735">
        <w:rPr>
          <w:lang w:val="en-US"/>
        </w:rPr>
        <w:t xml:space="preserve">will return with the value of the primary key of the row, otherwise with null. In case of a value the process is broken, the item already in the database, an exception is thrown. If the returning value is null, the </w:t>
      </w:r>
      <w:r w:rsidR="00D716E4" w:rsidRPr="00D716E4">
        <w:rPr>
          <w:rStyle w:val="codeelementChar"/>
        </w:rPr>
        <w:t>InsertNew</w:t>
      </w:r>
      <w:r w:rsidR="005A0F1D" w:rsidRPr="00546735">
        <w:rPr>
          <w:lang w:val="en-US"/>
        </w:rPr>
        <w:t xml:space="preserve"> method is called with the proper values. After that the previous method is called again. In this case the returning value will contain the </w:t>
      </w:r>
      <w:r w:rsidR="00F13BF8" w:rsidRPr="00546735">
        <w:rPr>
          <w:lang w:val="en-US"/>
        </w:rPr>
        <w:t>indent</w:t>
      </w:r>
      <w:r w:rsidR="005A0F1D" w:rsidRPr="00546735">
        <w:rPr>
          <w:lang w:val="en-US"/>
        </w:rPr>
        <w:t xml:space="preserve"> value, which can be used for inserting the dependent items.</w:t>
      </w:r>
      <w:r w:rsidR="00016350">
        <w:rPr>
          <w:lang w:val="en-US"/>
        </w:rPr>
        <w:t xml:space="preserve"> This behavior is presented in the following </w:t>
      </w:r>
      <w:r w:rsidR="000E42F7">
        <w:rPr>
          <w:lang w:val="en-US"/>
        </w:rPr>
        <w:t>F</w:t>
      </w:r>
      <w:r w:rsidR="00016350">
        <w:rPr>
          <w:lang w:val="en-US"/>
        </w:rPr>
        <w:t xml:space="preserve">igure </w:t>
      </w:r>
      <w:r w:rsidR="000E42F7">
        <w:rPr>
          <w:lang w:val="en-US"/>
        </w:rPr>
        <w:t>4</w:t>
      </w:r>
      <w:r w:rsidR="00016350">
        <w:rPr>
          <w:lang w:val="en-US"/>
        </w:rPr>
        <w:t>:</w:t>
      </w:r>
    </w:p>
    <w:p w:rsidR="00C5771B" w:rsidRDefault="00162B5A">
      <w:pPr>
        <w:jc w:val="center"/>
      </w:pPr>
      <w:r>
        <w:object w:dxaOrig="8644" w:dyaOrig="6292">
          <v:shape id="_x0000_i1028" type="#_x0000_t75" style="width:314.2pt;height:229.1pt" o:ole="">
            <v:imagedata r:id="rId15" o:title=""/>
          </v:shape>
          <o:OLEObject Type="Embed" ProgID="Visio.Drawing.11" ShapeID="_x0000_i1028" DrawAspect="Content" ObjectID="_1258372614" r:id="rId16"/>
        </w:object>
      </w:r>
    </w:p>
    <w:p w:rsidR="00C5771B" w:rsidRDefault="00E20727">
      <w:pPr>
        <w:pStyle w:val="CaptionOwn"/>
      </w:pPr>
      <w:bookmarkStart w:id="62" w:name="_Toc184102882"/>
      <w:r>
        <w:t>Flow diagram of an item’s a</w:t>
      </w:r>
      <w:r w:rsidR="00162B5A">
        <w:t>rchiving process</w:t>
      </w:r>
      <w:bookmarkEnd w:id="62"/>
    </w:p>
    <w:p w:rsidR="0086476D" w:rsidRDefault="0086476D" w:rsidP="00FF5B31">
      <w:pPr>
        <w:rPr>
          <w:lang w:val="en-US"/>
        </w:rPr>
      </w:pPr>
      <w:r w:rsidRPr="00546735">
        <w:rPr>
          <w:lang w:val="en-US"/>
        </w:rPr>
        <w:t xml:space="preserve">The </w:t>
      </w:r>
      <w:r w:rsidR="00941576" w:rsidRPr="00546735">
        <w:rPr>
          <w:lang w:val="en-US"/>
        </w:rPr>
        <w:t>existence</w:t>
      </w:r>
      <w:r w:rsidRPr="00546735">
        <w:rPr>
          <w:lang w:val="en-US"/>
        </w:rPr>
        <w:t xml:space="preserve"> of an item is checked by a set of selected columns from a </w:t>
      </w:r>
      <w:r w:rsidR="00941576" w:rsidRPr="00546735">
        <w:rPr>
          <w:lang w:val="en-US"/>
        </w:rPr>
        <w:t>data table</w:t>
      </w:r>
      <w:r w:rsidRPr="00546735">
        <w:rPr>
          <w:lang w:val="en-US"/>
        </w:rPr>
        <w:t xml:space="preserve">, it is not </w:t>
      </w:r>
      <w:r w:rsidR="00941576" w:rsidRPr="00546735">
        <w:rPr>
          <w:lang w:val="en-US"/>
        </w:rPr>
        <w:t>required</w:t>
      </w:r>
      <w:r w:rsidRPr="00546735">
        <w:rPr>
          <w:lang w:val="en-US"/>
        </w:rPr>
        <w:t xml:space="preserve"> the equality of all columns to state the </w:t>
      </w:r>
      <w:r w:rsidR="00941576" w:rsidRPr="00546735">
        <w:rPr>
          <w:lang w:val="en-US"/>
        </w:rPr>
        <w:t>existence</w:t>
      </w:r>
      <w:r w:rsidRPr="00546735">
        <w:rPr>
          <w:lang w:val="en-US"/>
        </w:rPr>
        <w:t>.</w:t>
      </w:r>
      <w:r w:rsidR="00546735" w:rsidRPr="00546735">
        <w:rPr>
          <w:lang w:val="en-US"/>
        </w:rPr>
        <w:t xml:space="preserve"> A good, but banal example is in the case of </w:t>
      </w:r>
      <w:r w:rsidR="00D716E4" w:rsidRPr="00D716E4">
        <w:rPr>
          <w:rStyle w:val="codeelementChar"/>
        </w:rPr>
        <w:t>InvoicingService.dbo.</w:t>
      </w:r>
      <w:r w:rsidR="005F4F7D">
        <w:rPr>
          <w:rStyle w:val="codeelementChar"/>
        </w:rPr>
        <w:t xml:space="preserve"> </w:t>
      </w:r>
      <w:r w:rsidR="00D716E4" w:rsidRPr="00D716E4">
        <w:rPr>
          <w:rStyle w:val="codeelementChar"/>
        </w:rPr>
        <w:t>invoices</w:t>
      </w:r>
      <w:r w:rsidR="00546735" w:rsidRPr="00546735">
        <w:rPr>
          <w:lang w:val="en-US"/>
        </w:rPr>
        <w:t xml:space="preserve"> table where it is not needed to check the values of the </w:t>
      </w:r>
      <w:r w:rsidR="00D716E4" w:rsidRPr="00D716E4">
        <w:rPr>
          <w:rStyle w:val="codeelementChar"/>
        </w:rPr>
        <w:t>invoice_image</w:t>
      </w:r>
      <w:r w:rsidR="00546735" w:rsidRPr="00546735">
        <w:rPr>
          <w:lang w:val="en-US"/>
        </w:rPr>
        <w:t xml:space="preserve"> column, which contains a byte array representation of the </w:t>
      </w:r>
      <w:r w:rsidR="00941576">
        <w:rPr>
          <w:lang w:val="en-US"/>
        </w:rPr>
        <w:t>reified</w:t>
      </w:r>
      <w:r w:rsidR="00546735" w:rsidRPr="00546735">
        <w:rPr>
          <w:lang w:val="en-US"/>
        </w:rPr>
        <w:t xml:space="preserve"> invoice (</w:t>
      </w:r>
      <w:r w:rsidR="00941576">
        <w:rPr>
          <w:lang w:val="en-US"/>
        </w:rPr>
        <w:t>PDF</w:t>
      </w:r>
      <w:r w:rsidR="00546735" w:rsidRPr="00546735">
        <w:rPr>
          <w:lang w:val="en-US"/>
        </w:rPr>
        <w:t xml:space="preserve"> file). The </w:t>
      </w:r>
      <w:r w:rsidR="001159F9">
        <w:rPr>
          <w:lang w:val="en-US"/>
        </w:rPr>
        <w:t>set of fi</w:t>
      </w:r>
      <w:r w:rsidR="00941576">
        <w:rPr>
          <w:lang w:val="en-US"/>
        </w:rPr>
        <w:t>e</w:t>
      </w:r>
      <w:r w:rsidR="001159F9">
        <w:rPr>
          <w:lang w:val="en-US"/>
        </w:rPr>
        <w:t>l</w:t>
      </w:r>
      <w:r w:rsidR="00941576">
        <w:rPr>
          <w:lang w:val="en-US"/>
        </w:rPr>
        <w:t>d</w:t>
      </w:r>
      <w:r w:rsidR="001159F9">
        <w:rPr>
          <w:lang w:val="en-US"/>
        </w:rPr>
        <w:t>s</w:t>
      </w:r>
      <w:r w:rsidR="00941576">
        <w:rPr>
          <w:lang w:val="en-US"/>
        </w:rPr>
        <w:t xml:space="preserve"> belonging to </w:t>
      </w:r>
      <w:r w:rsidR="00546735" w:rsidRPr="00546735">
        <w:rPr>
          <w:lang w:val="en-US"/>
        </w:rPr>
        <w:t xml:space="preserve">unique </w:t>
      </w:r>
      <w:r w:rsidR="001159F9">
        <w:rPr>
          <w:lang w:val="en-US"/>
        </w:rPr>
        <w:t>constraint was</w:t>
      </w:r>
      <w:r w:rsidR="00941576">
        <w:rPr>
          <w:lang w:val="en-US"/>
        </w:rPr>
        <w:t xml:space="preserve"> </w:t>
      </w:r>
      <w:r w:rsidR="00546735" w:rsidRPr="00546735">
        <w:rPr>
          <w:lang w:val="en-US"/>
        </w:rPr>
        <w:t xml:space="preserve">defined by the documentation of </w:t>
      </w:r>
      <w:r w:rsidR="00941576" w:rsidRPr="00546735">
        <w:rPr>
          <w:lang w:val="en-US"/>
        </w:rPr>
        <w:t>requirements</w:t>
      </w:r>
      <w:r w:rsidR="00546735" w:rsidRPr="00546735">
        <w:rPr>
          <w:lang w:val="en-US"/>
        </w:rPr>
        <w:t>.</w:t>
      </w:r>
      <w:r w:rsidR="0050156D">
        <w:rPr>
          <w:lang w:val="en-US"/>
        </w:rPr>
        <w:t xml:space="preserve"> Creating the unique constraint in database level it goes without saying, but creating it in code level using the tools of Visual Studio 2005 can be surprisingly backward. The problem is, </w:t>
      </w:r>
      <w:r w:rsidR="0050156D">
        <w:rPr>
          <w:lang w:val="en-US"/>
        </w:rPr>
        <w:lastRenderedPageBreak/>
        <w:t xml:space="preserve">that the wizard, and more precisely the query analyzer cannot handle correctly the rows </w:t>
      </w:r>
      <w:r w:rsidR="00941576">
        <w:rPr>
          <w:lang w:val="en-US"/>
        </w:rPr>
        <w:t>comparison when</w:t>
      </w:r>
      <w:r w:rsidR="008F2363">
        <w:rPr>
          <w:lang w:val="en-US"/>
        </w:rPr>
        <w:t xml:space="preserve"> the value can be null in the database. </w:t>
      </w:r>
    </w:p>
    <w:p w:rsidR="0086476D" w:rsidRDefault="008F2363" w:rsidP="00FF5B31">
      <w:pPr>
        <w:rPr>
          <w:lang w:val="en-US"/>
        </w:rPr>
      </w:pPr>
      <w:r>
        <w:rPr>
          <w:lang w:val="en-US"/>
        </w:rPr>
        <w:t xml:space="preserve">Another strange behavior of this IDE </w:t>
      </w:r>
      <w:r w:rsidR="00941576">
        <w:rPr>
          <w:lang w:val="en-US"/>
        </w:rPr>
        <w:t>appeared</w:t>
      </w:r>
      <w:r>
        <w:rPr>
          <w:lang w:val="en-US"/>
        </w:rPr>
        <w:t xml:space="preserve"> during the c</w:t>
      </w:r>
      <w:r w:rsidR="0086476D" w:rsidRPr="00546735">
        <w:rPr>
          <w:lang w:val="en-US"/>
        </w:rPr>
        <w:t>reati</w:t>
      </w:r>
      <w:r>
        <w:rPr>
          <w:lang w:val="en-US"/>
        </w:rPr>
        <w:t>on of</w:t>
      </w:r>
      <w:r w:rsidR="0086476D" w:rsidRPr="00546735">
        <w:rPr>
          <w:lang w:val="en-US"/>
        </w:rPr>
        <w:t xml:space="preserve"> the </w:t>
      </w:r>
      <w:r w:rsidR="0086476D" w:rsidRPr="0084371B">
        <w:rPr>
          <w:rStyle w:val="codeelementChar"/>
        </w:rPr>
        <w:t xml:space="preserve">Check </w:t>
      </w:r>
      <w:r w:rsidR="0086476D" w:rsidRPr="00546735">
        <w:rPr>
          <w:lang w:val="en-US"/>
        </w:rPr>
        <w:t>met</w:t>
      </w:r>
      <w:r w:rsidR="00941576">
        <w:rPr>
          <w:lang w:val="en-US"/>
        </w:rPr>
        <w:t>hod. The method created at the C</w:t>
      </w:r>
      <w:r w:rsidR="0086476D" w:rsidRPr="00546735">
        <w:rPr>
          <w:lang w:val="en-US"/>
        </w:rPr>
        <w:t xml:space="preserve"># level will always have as returning type object and not the expected </w:t>
      </w:r>
      <w:r w:rsidR="00911462">
        <w:rPr>
          <w:lang w:val="en-US"/>
        </w:rPr>
        <w:t>(</w:t>
      </w:r>
      <w:r w:rsidR="00D716E4" w:rsidRPr="00D716E4">
        <w:rPr>
          <w:rStyle w:val="codeelementChar"/>
        </w:rPr>
        <w:t>int?</w:t>
      </w:r>
      <w:r w:rsidR="00911462">
        <w:rPr>
          <w:lang w:val="en-US"/>
        </w:rPr>
        <w:t>)</w:t>
      </w:r>
      <w:r w:rsidR="0086476D" w:rsidRPr="00546735">
        <w:rPr>
          <w:lang w:val="en-US"/>
        </w:rPr>
        <w:t xml:space="preserve">. </w:t>
      </w:r>
      <w:r w:rsidR="001159F9">
        <w:rPr>
          <w:lang w:val="en-US"/>
        </w:rPr>
        <w:t>A s</w:t>
      </w:r>
      <w:r w:rsidR="0086476D" w:rsidRPr="00546735">
        <w:rPr>
          <w:lang w:val="en-US"/>
        </w:rPr>
        <w:t xml:space="preserve">trange solution for the problem is </w:t>
      </w:r>
      <w:r w:rsidR="001159F9">
        <w:rPr>
          <w:lang w:val="en-US"/>
        </w:rPr>
        <w:t xml:space="preserve">to </w:t>
      </w:r>
      <w:r w:rsidR="0086476D" w:rsidRPr="00546735">
        <w:rPr>
          <w:lang w:val="en-US"/>
        </w:rPr>
        <w:t>edit the just created query, and without</w:t>
      </w:r>
      <w:r w:rsidR="001159F9">
        <w:rPr>
          <w:lang w:val="en-US"/>
        </w:rPr>
        <w:t xml:space="preserve"> making any change just </w:t>
      </w:r>
      <w:r w:rsidR="00C67929">
        <w:rPr>
          <w:lang w:val="en-US"/>
        </w:rPr>
        <w:t>f</w:t>
      </w:r>
      <w:r w:rsidR="00C67929" w:rsidRPr="00546735">
        <w:rPr>
          <w:lang w:val="en-US"/>
        </w:rPr>
        <w:t>inishi</w:t>
      </w:r>
      <w:r w:rsidR="00C67929">
        <w:rPr>
          <w:lang w:val="en-US"/>
        </w:rPr>
        <w:t>ng the process</w:t>
      </w:r>
      <w:r w:rsidR="0086476D" w:rsidRPr="00546735">
        <w:rPr>
          <w:lang w:val="en-US"/>
        </w:rPr>
        <w:t>.</w:t>
      </w:r>
    </w:p>
    <w:p w:rsidR="008F2363" w:rsidRDefault="000B1AD0" w:rsidP="008F2363">
      <w:pPr>
        <w:pStyle w:val="Heading1"/>
      </w:pPr>
      <w:bookmarkStart w:id="63" w:name="_Toc184060390"/>
      <w:bookmarkStart w:id="64" w:name="_Toc184102856"/>
      <w:r>
        <w:lastRenderedPageBreak/>
        <w:t>INVOICE REPORTING SYSTEM</w:t>
      </w:r>
      <w:bookmarkEnd w:id="63"/>
      <w:bookmarkEnd w:id="64"/>
    </w:p>
    <w:p w:rsidR="00C5771B" w:rsidRDefault="00D716E4">
      <w:pPr>
        <w:pStyle w:val="Heading2"/>
      </w:pPr>
      <w:bookmarkStart w:id="65" w:name="_Toc184060391"/>
      <w:bookmarkStart w:id="66" w:name="_Toc184102857"/>
      <w:r w:rsidRPr="00D716E4">
        <w:t>The Energy Portal</w:t>
      </w:r>
      <w:bookmarkEnd w:id="65"/>
      <w:bookmarkEnd w:id="66"/>
    </w:p>
    <w:p w:rsidR="008F2363" w:rsidRPr="001159F9" w:rsidRDefault="008F2363" w:rsidP="008F2363">
      <w:pPr>
        <w:rPr>
          <w:color w:val="000000"/>
          <w:lang w:val="en-US"/>
        </w:rPr>
      </w:pPr>
      <w:r>
        <w:rPr>
          <w:lang w:val="en-US"/>
        </w:rPr>
        <w:t xml:space="preserve">The Invoice Reporting System is part of a big energy portal run by Energiakolmio Oy. </w:t>
      </w:r>
      <w:r w:rsidR="00481EFD">
        <w:rPr>
          <w:lang w:val="en-US"/>
        </w:rPr>
        <w:t>It</w:t>
      </w:r>
      <w:r w:rsidR="00016350">
        <w:rPr>
          <w:lang w:val="en-US"/>
        </w:rPr>
        <w:t xml:space="preserve"> is called </w:t>
      </w:r>
      <w:r w:rsidR="00D716E4" w:rsidRPr="00D716E4">
        <w:rPr>
          <w:b/>
          <w:lang w:val="en-US"/>
        </w:rPr>
        <w:t>Enerkey</w:t>
      </w:r>
      <w:r w:rsidR="00016350">
        <w:rPr>
          <w:lang w:val="en-US"/>
        </w:rPr>
        <w:t xml:space="preserve"> (</w:t>
      </w:r>
      <w:hyperlink r:id="rId17" w:history="1">
        <w:r w:rsidR="00016350" w:rsidRPr="00961260">
          <w:rPr>
            <w:rStyle w:val="Hyperlink"/>
            <w:lang w:val="en-US"/>
          </w:rPr>
          <w:t>www.enerkey.com</w:t>
        </w:r>
      </w:hyperlink>
      <w:r w:rsidR="00016350">
        <w:rPr>
          <w:lang w:val="en-US"/>
        </w:rPr>
        <w:t xml:space="preserve">) and </w:t>
      </w:r>
      <w:r w:rsidR="00481EFD">
        <w:rPr>
          <w:lang w:val="en-US"/>
        </w:rPr>
        <w:t xml:space="preserve">beside the invoice reporting system </w:t>
      </w:r>
      <w:r>
        <w:rPr>
          <w:lang w:val="en-US"/>
        </w:rPr>
        <w:t>there is an energy consumption report</w:t>
      </w:r>
      <w:r w:rsidR="00016350">
        <w:rPr>
          <w:lang w:val="en-US"/>
        </w:rPr>
        <w:t>, cost report, data maintenance, portfolio management and market info</w:t>
      </w:r>
      <w:r w:rsidR="00481EFD">
        <w:rPr>
          <w:lang w:val="en-US"/>
        </w:rPr>
        <w:t xml:space="preserve"> application on the portal</w:t>
      </w:r>
      <w:r w:rsidR="00016350">
        <w:rPr>
          <w:lang w:val="en-US"/>
        </w:rPr>
        <w:t>.</w:t>
      </w:r>
    </w:p>
    <w:p w:rsidR="008F2363" w:rsidRDefault="008F2363" w:rsidP="008F2363">
      <w:pPr>
        <w:pStyle w:val="Heading2"/>
        <w:rPr>
          <w:lang w:val="en-US"/>
        </w:rPr>
      </w:pPr>
      <w:bookmarkStart w:id="67" w:name="_Toc184060392"/>
      <w:bookmarkStart w:id="68" w:name="_Toc184102858"/>
      <w:r>
        <w:rPr>
          <w:lang w:val="en-US"/>
        </w:rPr>
        <w:t>Requirements</w:t>
      </w:r>
      <w:bookmarkEnd w:id="67"/>
      <w:r w:rsidR="00F62CC2">
        <w:rPr>
          <w:lang w:val="en-US"/>
        </w:rPr>
        <w:t xml:space="preserve"> and </w:t>
      </w:r>
      <w:r w:rsidR="0039624C">
        <w:rPr>
          <w:lang w:val="en-US"/>
        </w:rPr>
        <w:t>E</w:t>
      </w:r>
      <w:r w:rsidR="00F62CC2">
        <w:rPr>
          <w:lang w:val="en-US"/>
        </w:rPr>
        <w:t>nvironment</w:t>
      </w:r>
      <w:bookmarkEnd w:id="68"/>
    </w:p>
    <w:p w:rsidR="00C5771B" w:rsidRDefault="00546CDC">
      <w:pPr>
        <w:ind w:left="2608" w:hanging="2608"/>
        <w:rPr>
          <w:lang w:val="en-US"/>
        </w:rPr>
      </w:pPr>
      <w:r>
        <w:rPr>
          <w:lang w:val="en-US"/>
        </w:rPr>
        <w:t>The use cases analyzed for this project is presented in subchapter 2.3.</w:t>
      </w:r>
    </w:p>
    <w:p w:rsidR="00C5771B" w:rsidRDefault="000E42F7" w:rsidP="00D93DD0">
      <w:pPr>
        <w:rPr>
          <w:sz w:val="28"/>
          <w:szCs w:val="28"/>
          <w:lang w:val="en-US"/>
        </w:rPr>
      </w:pPr>
      <w:r w:rsidRPr="00BD01AB">
        <w:rPr>
          <w:b/>
          <w:sz w:val="28"/>
          <w:szCs w:val="28"/>
          <w:lang w:val="en-US"/>
        </w:rPr>
        <w:t>Functional requirements</w:t>
      </w:r>
    </w:p>
    <w:p w:rsidR="00C5771B" w:rsidRDefault="00546CDC">
      <w:pPr>
        <w:contextualSpacing/>
        <w:rPr>
          <w:lang w:val="en-US"/>
        </w:rPr>
      </w:pPr>
      <w:r>
        <w:rPr>
          <w:lang w:val="en-US"/>
        </w:rPr>
        <w:t>The following functional requirements were identified during the analysis phase:</w:t>
      </w:r>
    </w:p>
    <w:p w:rsidR="00C5771B" w:rsidRDefault="00C5771B">
      <w:pPr>
        <w:contextualSpacing/>
        <w:rPr>
          <w:lang w:val="en-US"/>
        </w:rPr>
      </w:pPr>
    </w:p>
    <w:p w:rsidR="00C5771B" w:rsidRDefault="00546CDC">
      <w:pPr>
        <w:pStyle w:val="Captionfigure"/>
        <w:rPr>
          <w:lang w:val="en-US"/>
        </w:rPr>
      </w:pPr>
      <w:bookmarkStart w:id="69" w:name="_Toc184102890"/>
      <w:r>
        <w:rPr>
          <w:lang w:val="en-US"/>
        </w:rPr>
        <w:t>Functional requirements for the reporting system</w:t>
      </w:r>
      <w:bookmarkEnd w:id="6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4280"/>
        <w:gridCol w:w="2807"/>
      </w:tblGrid>
      <w:tr w:rsidR="00546CDC" w:rsidRPr="00546CDC" w:rsidTr="00EA201A">
        <w:tc>
          <w:tcPr>
            <w:tcW w:w="1463" w:type="dxa"/>
          </w:tcPr>
          <w:p w:rsidR="00C5771B" w:rsidRDefault="00D716E4">
            <w:pPr>
              <w:pStyle w:val="NoSpacing"/>
              <w:spacing w:line="360" w:lineRule="auto"/>
              <w:rPr>
                <w:rFonts w:cs="Arial"/>
                <w:b/>
              </w:rPr>
            </w:pPr>
            <w:r w:rsidRPr="00D716E4">
              <w:rPr>
                <w:rFonts w:ascii="Arial" w:hAnsi="Arial" w:cs="Arial"/>
                <w:b/>
              </w:rPr>
              <w:t>Identifier</w:t>
            </w:r>
          </w:p>
        </w:tc>
        <w:tc>
          <w:tcPr>
            <w:tcW w:w="4280" w:type="dxa"/>
          </w:tcPr>
          <w:p w:rsidR="00C5771B" w:rsidRDefault="00D716E4">
            <w:pPr>
              <w:pStyle w:val="NoSpacing"/>
              <w:spacing w:line="360" w:lineRule="auto"/>
              <w:rPr>
                <w:rFonts w:cs="Arial"/>
                <w:b/>
              </w:rPr>
            </w:pPr>
            <w:r w:rsidRPr="00D716E4">
              <w:rPr>
                <w:rFonts w:ascii="Arial" w:hAnsi="Arial" w:cs="Arial"/>
                <w:b/>
              </w:rPr>
              <w:t>Requirement description</w:t>
            </w:r>
          </w:p>
        </w:tc>
        <w:tc>
          <w:tcPr>
            <w:tcW w:w="2807" w:type="dxa"/>
          </w:tcPr>
          <w:p w:rsidR="00C5771B" w:rsidRDefault="00D716E4">
            <w:pPr>
              <w:pStyle w:val="NoSpacing"/>
              <w:spacing w:line="360" w:lineRule="auto"/>
              <w:rPr>
                <w:rFonts w:cs="Arial"/>
                <w:b/>
              </w:rPr>
            </w:pPr>
            <w:r w:rsidRPr="00D716E4">
              <w:rPr>
                <w:rFonts w:ascii="Arial" w:hAnsi="Arial" w:cs="Arial"/>
                <w:b/>
              </w:rPr>
              <w:t>Reference</w:t>
            </w:r>
          </w:p>
        </w:tc>
      </w:tr>
      <w:tr w:rsidR="00546CDC" w:rsidRPr="005A23FF" w:rsidTr="00EA201A">
        <w:tc>
          <w:tcPr>
            <w:tcW w:w="1463" w:type="dxa"/>
          </w:tcPr>
          <w:p w:rsidR="00C5771B" w:rsidRDefault="00D716E4">
            <w:pPr>
              <w:pStyle w:val="NoSpacing"/>
              <w:rPr>
                <w:rFonts w:cs="Arial"/>
              </w:rPr>
            </w:pPr>
            <w:r w:rsidRPr="00D716E4">
              <w:rPr>
                <w:rFonts w:ascii="Arial" w:hAnsi="Arial" w:cs="Arial"/>
              </w:rPr>
              <w:t>1</w:t>
            </w:r>
          </w:p>
        </w:tc>
        <w:tc>
          <w:tcPr>
            <w:tcW w:w="4280" w:type="dxa"/>
          </w:tcPr>
          <w:p w:rsidR="00C5771B" w:rsidRDefault="009D3A0D">
            <w:pPr>
              <w:pStyle w:val="NoSpacing"/>
              <w:rPr>
                <w:rFonts w:cs="Arial"/>
                <w:i/>
              </w:rPr>
            </w:pPr>
            <w:r>
              <w:rPr>
                <w:rFonts w:ascii="Arial" w:hAnsi="Arial" w:cs="Arial"/>
                <w:i/>
              </w:rPr>
              <w:t>Generating</w:t>
            </w:r>
            <w:r w:rsidR="00D716E4" w:rsidRPr="00D716E4">
              <w:rPr>
                <w:rFonts w:ascii="Arial" w:hAnsi="Arial" w:cs="Arial"/>
                <w:i/>
              </w:rPr>
              <w:t xml:space="preserve"> Archive Report</w:t>
            </w:r>
          </w:p>
          <w:p w:rsidR="00C5771B" w:rsidRDefault="00D716E4">
            <w:pPr>
              <w:pStyle w:val="NoSpacing"/>
              <w:rPr>
                <w:rFonts w:cs="Arial"/>
              </w:rPr>
            </w:pPr>
            <w:r w:rsidRPr="00D716E4">
              <w:rPr>
                <w:rFonts w:ascii="Arial" w:hAnsi="Arial" w:cs="Arial"/>
              </w:rPr>
              <w:t>The application must be able to generate Archive Report</w:t>
            </w:r>
            <w:r w:rsidR="009D3A0D">
              <w:rPr>
                <w:rFonts w:ascii="Arial" w:hAnsi="Arial" w:cs="Arial"/>
              </w:rPr>
              <w:t>.</w:t>
            </w:r>
          </w:p>
        </w:tc>
        <w:tc>
          <w:tcPr>
            <w:tcW w:w="2807" w:type="dxa"/>
          </w:tcPr>
          <w:p w:rsidR="00C5771B" w:rsidRDefault="00D716E4">
            <w:pPr>
              <w:pStyle w:val="NoSpacing"/>
              <w:rPr>
                <w:rFonts w:cs="Arial"/>
              </w:rPr>
            </w:pPr>
            <w:r w:rsidRPr="00D716E4">
              <w:rPr>
                <w:rFonts w:ascii="Arial" w:hAnsi="Arial" w:cs="Arial"/>
              </w:rPr>
              <w:t>3.3.3</w:t>
            </w:r>
          </w:p>
        </w:tc>
      </w:tr>
      <w:tr w:rsidR="00546CDC" w:rsidRPr="005A23FF" w:rsidTr="00EA201A">
        <w:tc>
          <w:tcPr>
            <w:tcW w:w="1463" w:type="dxa"/>
          </w:tcPr>
          <w:p w:rsidR="00C5771B" w:rsidRDefault="00D716E4">
            <w:pPr>
              <w:pStyle w:val="NoSpacing"/>
              <w:rPr>
                <w:rFonts w:cs="Arial"/>
              </w:rPr>
            </w:pPr>
            <w:r w:rsidRPr="00D716E4">
              <w:rPr>
                <w:rFonts w:ascii="Arial" w:hAnsi="Arial" w:cs="Arial"/>
              </w:rPr>
              <w:t>2</w:t>
            </w:r>
          </w:p>
        </w:tc>
        <w:tc>
          <w:tcPr>
            <w:tcW w:w="4280" w:type="dxa"/>
          </w:tcPr>
          <w:p w:rsidR="00C5771B" w:rsidRDefault="00D716E4">
            <w:pPr>
              <w:pStyle w:val="NoSpacing"/>
              <w:rPr>
                <w:rFonts w:cs="Arial"/>
                <w:i/>
              </w:rPr>
            </w:pPr>
            <w:r w:rsidRPr="00D716E4">
              <w:rPr>
                <w:rFonts w:ascii="Arial" w:hAnsi="Arial" w:cs="Arial"/>
                <w:i/>
              </w:rPr>
              <w:t>Creating Invoicing Report</w:t>
            </w:r>
          </w:p>
          <w:p w:rsidR="00C5771B" w:rsidRDefault="00D716E4">
            <w:pPr>
              <w:pStyle w:val="NoSpacing"/>
              <w:rPr>
                <w:rFonts w:cs="Arial"/>
              </w:rPr>
            </w:pPr>
            <w:r w:rsidRPr="00D716E4">
              <w:rPr>
                <w:rFonts w:ascii="Arial" w:hAnsi="Arial" w:cs="Arial"/>
              </w:rPr>
              <w:t>The application must be able to generate Invoicing Report</w:t>
            </w:r>
            <w:r w:rsidR="009D3A0D">
              <w:rPr>
                <w:rFonts w:ascii="Arial" w:hAnsi="Arial" w:cs="Arial"/>
              </w:rPr>
              <w:t>.</w:t>
            </w:r>
          </w:p>
        </w:tc>
        <w:tc>
          <w:tcPr>
            <w:tcW w:w="2807" w:type="dxa"/>
          </w:tcPr>
          <w:p w:rsidR="00C5771B" w:rsidRDefault="00D716E4">
            <w:pPr>
              <w:pStyle w:val="NoSpacing"/>
              <w:rPr>
                <w:rFonts w:cs="Arial"/>
              </w:rPr>
            </w:pPr>
            <w:r w:rsidRPr="00D716E4">
              <w:rPr>
                <w:rFonts w:ascii="Arial" w:hAnsi="Arial" w:cs="Arial"/>
              </w:rPr>
              <w:t>3.3.4</w:t>
            </w:r>
          </w:p>
        </w:tc>
      </w:tr>
      <w:tr w:rsidR="00546CDC" w:rsidRPr="005A23FF" w:rsidTr="00EA201A">
        <w:tc>
          <w:tcPr>
            <w:tcW w:w="1463" w:type="dxa"/>
          </w:tcPr>
          <w:p w:rsidR="00C5771B" w:rsidRDefault="00D716E4">
            <w:pPr>
              <w:pStyle w:val="NoSpacing"/>
              <w:rPr>
                <w:rFonts w:cs="Arial"/>
              </w:rPr>
            </w:pPr>
            <w:r w:rsidRPr="00D716E4">
              <w:rPr>
                <w:rFonts w:ascii="Arial" w:hAnsi="Arial" w:cs="Arial"/>
              </w:rPr>
              <w:t>3</w:t>
            </w:r>
          </w:p>
        </w:tc>
        <w:tc>
          <w:tcPr>
            <w:tcW w:w="4280" w:type="dxa"/>
          </w:tcPr>
          <w:p w:rsidR="00C5771B" w:rsidRDefault="008E075C">
            <w:pPr>
              <w:pStyle w:val="NoSpacing"/>
              <w:rPr>
                <w:rFonts w:cs="Arial"/>
                <w:i/>
              </w:rPr>
            </w:pPr>
            <w:r>
              <w:rPr>
                <w:rFonts w:ascii="Arial" w:hAnsi="Arial" w:cs="Arial"/>
                <w:i/>
              </w:rPr>
              <w:t>Exporting the</w:t>
            </w:r>
            <w:r w:rsidR="00D716E4" w:rsidRPr="00D716E4">
              <w:rPr>
                <w:rFonts w:ascii="Arial" w:hAnsi="Arial" w:cs="Arial"/>
                <w:i/>
              </w:rPr>
              <w:t xml:space="preserve"> report</w:t>
            </w:r>
          </w:p>
          <w:p w:rsidR="00C5771B" w:rsidRDefault="00D716E4" w:rsidP="00EA201A">
            <w:pPr>
              <w:pStyle w:val="NoSpacing"/>
              <w:rPr>
                <w:rFonts w:cs="Arial"/>
              </w:rPr>
            </w:pPr>
            <w:r w:rsidRPr="00D716E4">
              <w:rPr>
                <w:rFonts w:ascii="Arial" w:hAnsi="Arial" w:cs="Arial"/>
              </w:rPr>
              <w:t xml:space="preserve">The application must be able to </w:t>
            </w:r>
            <w:r w:rsidR="008E075C">
              <w:rPr>
                <w:rFonts w:ascii="Arial" w:hAnsi="Arial" w:cs="Arial"/>
              </w:rPr>
              <w:t xml:space="preserve">print, </w:t>
            </w:r>
            <w:r w:rsidRPr="00D716E4">
              <w:rPr>
                <w:rFonts w:ascii="Arial" w:hAnsi="Arial" w:cs="Arial"/>
              </w:rPr>
              <w:t xml:space="preserve">create PDF </w:t>
            </w:r>
            <w:r w:rsidR="008E075C">
              <w:rPr>
                <w:rFonts w:ascii="Arial" w:hAnsi="Arial" w:cs="Arial"/>
              </w:rPr>
              <w:t xml:space="preserve">and </w:t>
            </w:r>
            <w:r w:rsidR="00EA201A">
              <w:rPr>
                <w:rFonts w:ascii="Arial" w:hAnsi="Arial" w:cs="Arial"/>
              </w:rPr>
              <w:t xml:space="preserve">generate </w:t>
            </w:r>
            <w:r w:rsidR="008E075C">
              <w:rPr>
                <w:rFonts w:ascii="Arial" w:hAnsi="Arial" w:cs="Arial"/>
              </w:rPr>
              <w:t xml:space="preserve">XLS </w:t>
            </w:r>
            <w:r w:rsidRPr="00D716E4">
              <w:rPr>
                <w:rFonts w:ascii="Arial" w:hAnsi="Arial" w:cs="Arial"/>
              </w:rPr>
              <w:t>file from the report</w:t>
            </w:r>
            <w:r w:rsidR="00EA201A">
              <w:rPr>
                <w:rFonts w:ascii="Arial" w:hAnsi="Arial" w:cs="Arial"/>
              </w:rPr>
              <w:t>s</w:t>
            </w:r>
            <w:r w:rsidR="009D3A0D">
              <w:rPr>
                <w:rFonts w:ascii="Arial" w:hAnsi="Arial" w:cs="Arial"/>
              </w:rPr>
              <w:t>.</w:t>
            </w:r>
          </w:p>
        </w:tc>
        <w:tc>
          <w:tcPr>
            <w:tcW w:w="2807" w:type="dxa"/>
          </w:tcPr>
          <w:p w:rsidR="00C5771B" w:rsidRDefault="00D716E4">
            <w:pPr>
              <w:pStyle w:val="NoSpacing"/>
              <w:rPr>
                <w:rFonts w:cs="Arial"/>
              </w:rPr>
            </w:pPr>
            <w:r w:rsidRPr="00D716E4">
              <w:rPr>
                <w:rFonts w:ascii="Arial" w:hAnsi="Arial" w:cs="Arial"/>
              </w:rPr>
              <w:t>3.3.2</w:t>
            </w:r>
          </w:p>
        </w:tc>
      </w:tr>
      <w:tr w:rsidR="00546CDC" w:rsidRPr="005A23FF" w:rsidTr="00EA201A">
        <w:tc>
          <w:tcPr>
            <w:tcW w:w="1463" w:type="dxa"/>
          </w:tcPr>
          <w:p w:rsidR="00C5771B" w:rsidRDefault="00F62CC2">
            <w:pPr>
              <w:pStyle w:val="NoSpacing"/>
              <w:rPr>
                <w:rFonts w:cs="Arial"/>
              </w:rPr>
            </w:pPr>
            <w:r>
              <w:rPr>
                <w:rFonts w:ascii="Arial" w:hAnsi="Arial" w:cs="Arial"/>
              </w:rPr>
              <w:t>4</w:t>
            </w:r>
          </w:p>
        </w:tc>
        <w:tc>
          <w:tcPr>
            <w:tcW w:w="4280" w:type="dxa"/>
          </w:tcPr>
          <w:p w:rsidR="00C5771B" w:rsidRDefault="00D716E4">
            <w:pPr>
              <w:pStyle w:val="NoSpacing"/>
              <w:rPr>
                <w:rFonts w:cs="Arial"/>
                <w:i/>
              </w:rPr>
            </w:pPr>
            <w:r w:rsidRPr="00D716E4">
              <w:rPr>
                <w:rFonts w:ascii="Arial" w:hAnsi="Arial" w:cs="Arial"/>
                <w:i/>
              </w:rPr>
              <w:t>Retrieving images</w:t>
            </w:r>
          </w:p>
          <w:p w:rsidR="00C5771B" w:rsidRDefault="00D716E4">
            <w:pPr>
              <w:pStyle w:val="NoSpacing"/>
              <w:rPr>
                <w:rFonts w:cs="Arial"/>
              </w:rPr>
            </w:pPr>
            <w:r w:rsidRPr="00D716E4">
              <w:rPr>
                <w:rFonts w:ascii="Arial" w:hAnsi="Arial" w:cs="Arial"/>
              </w:rPr>
              <w:t>The images of the invoices (PDF) must be returned.</w:t>
            </w:r>
          </w:p>
        </w:tc>
        <w:tc>
          <w:tcPr>
            <w:tcW w:w="2807" w:type="dxa"/>
          </w:tcPr>
          <w:p w:rsidR="00C5771B" w:rsidRDefault="00D716E4">
            <w:pPr>
              <w:pStyle w:val="NoSpacing"/>
              <w:rPr>
                <w:rFonts w:cs="Arial"/>
              </w:rPr>
            </w:pPr>
            <w:r w:rsidRPr="00D716E4">
              <w:rPr>
                <w:rFonts w:ascii="Arial" w:hAnsi="Arial" w:cs="Arial"/>
              </w:rPr>
              <w:t>3.3.3</w:t>
            </w:r>
          </w:p>
        </w:tc>
      </w:tr>
      <w:tr w:rsidR="00546CDC" w:rsidRPr="005A23FF" w:rsidTr="00EA201A">
        <w:tc>
          <w:tcPr>
            <w:tcW w:w="1463" w:type="dxa"/>
          </w:tcPr>
          <w:p w:rsidR="00C5771B" w:rsidRDefault="00F62CC2">
            <w:pPr>
              <w:pStyle w:val="NoSpacing"/>
              <w:rPr>
                <w:rFonts w:cs="Arial"/>
              </w:rPr>
            </w:pPr>
            <w:r>
              <w:rPr>
                <w:rFonts w:ascii="Arial" w:hAnsi="Arial" w:cs="Arial"/>
              </w:rPr>
              <w:t>5</w:t>
            </w:r>
          </w:p>
        </w:tc>
        <w:tc>
          <w:tcPr>
            <w:tcW w:w="4280" w:type="dxa"/>
          </w:tcPr>
          <w:p w:rsidR="00C5771B" w:rsidRDefault="00D716E4">
            <w:pPr>
              <w:pStyle w:val="NoSpacing"/>
              <w:rPr>
                <w:rFonts w:cs="Arial"/>
                <w:i/>
              </w:rPr>
            </w:pPr>
            <w:r w:rsidRPr="00D716E4">
              <w:rPr>
                <w:rFonts w:ascii="Arial" w:hAnsi="Arial" w:cs="Arial"/>
                <w:i/>
              </w:rPr>
              <w:t>Login</w:t>
            </w:r>
          </w:p>
          <w:p w:rsidR="00C5771B" w:rsidRDefault="00D716E4">
            <w:pPr>
              <w:pStyle w:val="NoSpacing"/>
              <w:rPr>
                <w:rFonts w:cs="Arial"/>
              </w:rPr>
            </w:pPr>
            <w:r w:rsidRPr="00D716E4">
              <w:rPr>
                <w:rFonts w:ascii="Arial" w:hAnsi="Arial" w:cs="Arial"/>
              </w:rPr>
              <w:t>Authorization must be handled</w:t>
            </w:r>
            <w:r w:rsidR="009D3A0D">
              <w:rPr>
                <w:rFonts w:ascii="Arial" w:hAnsi="Arial" w:cs="Arial"/>
              </w:rPr>
              <w:t>.</w:t>
            </w:r>
          </w:p>
        </w:tc>
        <w:tc>
          <w:tcPr>
            <w:tcW w:w="2807" w:type="dxa"/>
          </w:tcPr>
          <w:p w:rsidR="00C5771B" w:rsidRDefault="00D716E4">
            <w:pPr>
              <w:pStyle w:val="NoSpacing"/>
              <w:rPr>
                <w:rFonts w:cs="Arial"/>
              </w:rPr>
            </w:pPr>
            <w:r w:rsidRPr="00D716E4">
              <w:rPr>
                <w:rFonts w:ascii="Arial" w:hAnsi="Arial" w:cs="Arial"/>
              </w:rPr>
              <w:t>Explained in 3.2</w:t>
            </w:r>
          </w:p>
          <w:p w:rsidR="00C5771B" w:rsidRDefault="00F62CC2">
            <w:pPr>
              <w:pStyle w:val="NoSpacing"/>
              <w:rPr>
                <w:rFonts w:cs="Arial"/>
              </w:rPr>
            </w:pPr>
            <w:r>
              <w:rPr>
                <w:rFonts w:ascii="Arial" w:hAnsi="Arial" w:cs="Arial"/>
              </w:rPr>
              <w:t>3.3.3</w:t>
            </w:r>
          </w:p>
        </w:tc>
      </w:tr>
      <w:tr w:rsidR="00546CDC" w:rsidRPr="005A23FF" w:rsidTr="00EA201A">
        <w:tc>
          <w:tcPr>
            <w:tcW w:w="1463" w:type="dxa"/>
          </w:tcPr>
          <w:p w:rsidR="00C5771B" w:rsidRDefault="00F62CC2">
            <w:pPr>
              <w:pStyle w:val="NoSpacing"/>
              <w:rPr>
                <w:rFonts w:cs="Arial"/>
              </w:rPr>
            </w:pPr>
            <w:r>
              <w:rPr>
                <w:rFonts w:ascii="Arial" w:hAnsi="Arial" w:cs="Arial"/>
              </w:rPr>
              <w:lastRenderedPageBreak/>
              <w:t>6</w:t>
            </w:r>
          </w:p>
        </w:tc>
        <w:tc>
          <w:tcPr>
            <w:tcW w:w="4280" w:type="dxa"/>
          </w:tcPr>
          <w:p w:rsidR="00C5771B" w:rsidRDefault="00D716E4">
            <w:pPr>
              <w:pStyle w:val="NoSpacing"/>
              <w:rPr>
                <w:rFonts w:cs="Arial"/>
                <w:i/>
              </w:rPr>
            </w:pPr>
            <w:r w:rsidRPr="00D716E4">
              <w:rPr>
                <w:rFonts w:ascii="Arial" w:hAnsi="Arial" w:cs="Arial"/>
                <w:i/>
              </w:rPr>
              <w:t>Language manager</w:t>
            </w:r>
          </w:p>
          <w:p w:rsidR="00C5771B" w:rsidRDefault="00D716E4">
            <w:pPr>
              <w:pStyle w:val="NoSpacing"/>
              <w:rPr>
                <w:rFonts w:cs="Arial"/>
              </w:rPr>
            </w:pPr>
            <w:r w:rsidRPr="00D716E4">
              <w:rPr>
                <w:rFonts w:ascii="Arial" w:hAnsi="Arial" w:cs="Arial"/>
              </w:rPr>
              <w:t>Application’s interface must be available in different languages.</w:t>
            </w:r>
          </w:p>
        </w:tc>
        <w:tc>
          <w:tcPr>
            <w:tcW w:w="2807" w:type="dxa"/>
          </w:tcPr>
          <w:p w:rsidR="00C5771B" w:rsidRDefault="00D716E4">
            <w:pPr>
              <w:pStyle w:val="NoSpacing"/>
              <w:rPr>
                <w:rFonts w:cs="Arial"/>
              </w:rPr>
            </w:pPr>
            <w:r w:rsidRPr="00D716E4">
              <w:rPr>
                <w:rFonts w:ascii="Arial" w:hAnsi="Arial" w:cs="Arial"/>
              </w:rPr>
              <w:t>Explained in 3.2</w:t>
            </w:r>
          </w:p>
          <w:p w:rsidR="00C5771B" w:rsidRDefault="00F62CC2">
            <w:pPr>
              <w:pStyle w:val="NoSpacing"/>
              <w:rPr>
                <w:rFonts w:cs="Arial"/>
              </w:rPr>
            </w:pPr>
            <w:r>
              <w:rPr>
                <w:rFonts w:ascii="Arial" w:hAnsi="Arial" w:cs="Arial"/>
              </w:rPr>
              <w:t>3.3.3</w:t>
            </w:r>
          </w:p>
          <w:p w:rsidR="00C5771B" w:rsidRDefault="00D716E4">
            <w:pPr>
              <w:pStyle w:val="NoSpacing"/>
              <w:rPr>
                <w:rFonts w:cs="Arial"/>
              </w:rPr>
            </w:pPr>
            <w:r w:rsidRPr="00D716E4">
              <w:rPr>
                <w:rFonts w:ascii="Arial" w:hAnsi="Arial" w:cs="Arial"/>
              </w:rPr>
              <w:t>4.2</w:t>
            </w:r>
          </w:p>
        </w:tc>
      </w:tr>
    </w:tbl>
    <w:p w:rsidR="00C5771B" w:rsidRDefault="00C5771B">
      <w:pPr>
        <w:contextualSpacing/>
        <w:rPr>
          <w:lang w:val="en-US"/>
        </w:rPr>
      </w:pPr>
    </w:p>
    <w:p w:rsidR="00D93DD0" w:rsidRDefault="00D93DD0" w:rsidP="00D93DD0">
      <w:pPr>
        <w:contextualSpacing/>
        <w:rPr>
          <w:b/>
          <w:sz w:val="28"/>
          <w:szCs w:val="28"/>
          <w:lang w:val="en-US"/>
        </w:rPr>
      </w:pPr>
    </w:p>
    <w:p w:rsidR="00C5771B" w:rsidRDefault="00D716E4" w:rsidP="00D93DD0">
      <w:pPr>
        <w:contextualSpacing/>
        <w:rPr>
          <w:b/>
          <w:sz w:val="28"/>
          <w:szCs w:val="28"/>
          <w:lang w:val="en-US"/>
        </w:rPr>
      </w:pPr>
      <w:r w:rsidRPr="00D716E4">
        <w:rPr>
          <w:b/>
          <w:sz w:val="28"/>
          <w:szCs w:val="28"/>
          <w:lang w:val="en-US"/>
        </w:rPr>
        <w:t>The non-functional requirements for the application</w:t>
      </w:r>
    </w:p>
    <w:p w:rsidR="00C5771B" w:rsidRDefault="00C5771B">
      <w:pPr>
        <w:ind w:left="720"/>
        <w:contextualSpacing/>
        <w:rPr>
          <w:lang w:val="en-US"/>
        </w:rPr>
      </w:pPr>
    </w:p>
    <w:p w:rsidR="00C5771B" w:rsidRDefault="008E075C">
      <w:pPr>
        <w:contextualSpacing/>
        <w:rPr>
          <w:lang w:val="en-US"/>
        </w:rPr>
      </w:pPr>
      <w:r>
        <w:rPr>
          <w:lang w:val="en-US"/>
        </w:rPr>
        <w:t xml:space="preserve">The most important </w:t>
      </w:r>
      <w:r w:rsidR="000E42F7">
        <w:rPr>
          <w:lang w:val="en-US"/>
        </w:rPr>
        <w:t>is that it must c</w:t>
      </w:r>
      <w:r w:rsidR="008F2363">
        <w:rPr>
          <w:lang w:val="en-US"/>
        </w:rPr>
        <w:t xml:space="preserve">og to the design, structure and logic </w:t>
      </w:r>
      <w:r w:rsidR="005613E1">
        <w:rPr>
          <w:lang w:val="en-US"/>
        </w:rPr>
        <w:t>of the host website</w:t>
      </w:r>
      <w:r w:rsidR="000E42F7">
        <w:rPr>
          <w:lang w:val="en-US"/>
        </w:rPr>
        <w:t>.</w:t>
      </w:r>
    </w:p>
    <w:p w:rsidR="00C5771B" w:rsidRDefault="00C5771B">
      <w:pPr>
        <w:contextualSpacing/>
        <w:rPr>
          <w:lang w:val="en-US"/>
        </w:rPr>
      </w:pPr>
    </w:p>
    <w:p w:rsidR="005613E1" w:rsidRDefault="005613E1" w:rsidP="008F2363">
      <w:pPr>
        <w:rPr>
          <w:lang w:val="en-US"/>
        </w:rPr>
      </w:pPr>
      <w:r>
        <w:rPr>
          <w:lang w:val="en-US"/>
        </w:rPr>
        <w:t xml:space="preserve">In the current version there </w:t>
      </w:r>
      <w:r w:rsidR="00941576">
        <w:rPr>
          <w:lang w:val="en-US"/>
        </w:rPr>
        <w:t>are</w:t>
      </w:r>
      <w:r>
        <w:rPr>
          <w:lang w:val="en-US"/>
        </w:rPr>
        <w:t xml:space="preserve"> two different report</w:t>
      </w:r>
      <w:r w:rsidR="00941576">
        <w:rPr>
          <w:lang w:val="en-US"/>
        </w:rPr>
        <w:t>s available for the customers: a</w:t>
      </w:r>
      <w:r>
        <w:rPr>
          <w:lang w:val="en-US"/>
        </w:rPr>
        <w:t xml:space="preserve">rchive report and </w:t>
      </w:r>
      <w:r w:rsidR="00941576">
        <w:rPr>
          <w:lang w:val="en-US"/>
        </w:rPr>
        <w:t>invoicing</w:t>
      </w:r>
      <w:r>
        <w:rPr>
          <w:lang w:val="en-US"/>
        </w:rPr>
        <w:t xml:space="preserve"> service report. In the near future a third report, called </w:t>
      </w:r>
      <w:r w:rsidR="00941576">
        <w:rPr>
          <w:lang w:val="en-US"/>
        </w:rPr>
        <w:t>r</w:t>
      </w:r>
      <w:r>
        <w:rPr>
          <w:lang w:val="en-US"/>
        </w:rPr>
        <w:t>e</w:t>
      </w:r>
      <w:r w:rsidR="00941576">
        <w:rPr>
          <w:lang w:val="en-US"/>
        </w:rPr>
        <w:t>-</w:t>
      </w:r>
      <w:r>
        <w:rPr>
          <w:lang w:val="en-US"/>
        </w:rPr>
        <w:t xml:space="preserve">invoicing report will be integrated </w:t>
      </w:r>
      <w:r w:rsidR="00941576">
        <w:rPr>
          <w:lang w:val="en-US"/>
        </w:rPr>
        <w:t>in</w:t>
      </w:r>
      <w:r>
        <w:rPr>
          <w:lang w:val="en-US"/>
        </w:rPr>
        <w:t>to the system.</w:t>
      </w:r>
    </w:p>
    <w:p w:rsidR="005613E1" w:rsidRDefault="005613E1" w:rsidP="005613E1">
      <w:pPr>
        <w:rPr>
          <w:lang w:val="en-US"/>
        </w:rPr>
      </w:pPr>
      <w:r>
        <w:rPr>
          <w:lang w:val="en-US"/>
        </w:rPr>
        <w:t xml:space="preserve">The project should handle the following web browsers as clients: Internet Explorer 6.0 and above, Mozilla Firefox 2.0 and above, preferably Opera 8.0 and above. The compatibility with </w:t>
      </w:r>
      <w:r w:rsidR="004126A2">
        <w:rPr>
          <w:lang w:val="en-US"/>
        </w:rPr>
        <w:t>Opera browser</w:t>
      </w:r>
      <w:r>
        <w:rPr>
          <w:lang w:val="en-US"/>
        </w:rPr>
        <w:t xml:space="preserve"> was not specified in the requirements, </w:t>
      </w:r>
      <w:r w:rsidR="004126A2">
        <w:rPr>
          <w:lang w:val="en-US"/>
        </w:rPr>
        <w:t>however</w:t>
      </w:r>
      <w:r w:rsidR="001159F9">
        <w:rPr>
          <w:lang w:val="en-US"/>
        </w:rPr>
        <w:t>,</w:t>
      </w:r>
      <w:r w:rsidR="00C3586D">
        <w:rPr>
          <w:lang w:val="en-US"/>
        </w:rPr>
        <w:t xml:space="preserve"> </w:t>
      </w:r>
      <w:r w:rsidR="004126A2">
        <w:rPr>
          <w:lang w:val="en-US"/>
        </w:rPr>
        <w:t>many feedbacks</w:t>
      </w:r>
      <w:r w:rsidR="00C3586D">
        <w:rPr>
          <w:lang w:val="en-US"/>
        </w:rPr>
        <w:t xml:space="preserve"> found in the </w:t>
      </w:r>
      <w:r w:rsidR="001159F9">
        <w:rPr>
          <w:lang w:val="en-US"/>
        </w:rPr>
        <w:t>Internet mark</w:t>
      </w:r>
      <w:r w:rsidR="00C3586D">
        <w:rPr>
          <w:lang w:val="en-US"/>
        </w:rPr>
        <w:t xml:space="preserve"> out, that this browser follows the most the W3C standards</w:t>
      </w:r>
      <w:r w:rsidR="00941576">
        <w:rPr>
          <w:lang w:val="en-US"/>
        </w:rPr>
        <w:t xml:space="preserve">, so it </w:t>
      </w:r>
      <w:r w:rsidR="001159F9">
        <w:rPr>
          <w:lang w:val="en-US"/>
        </w:rPr>
        <w:t>was challenging</w:t>
      </w:r>
      <w:r w:rsidR="00941576">
        <w:rPr>
          <w:lang w:val="en-US"/>
        </w:rPr>
        <w:t xml:space="preserve"> to meet these standards as much as possible.</w:t>
      </w:r>
    </w:p>
    <w:p w:rsidR="004126A2" w:rsidRDefault="004126A2" w:rsidP="005613E1">
      <w:pPr>
        <w:rPr>
          <w:lang w:val="en-US"/>
        </w:rPr>
      </w:pPr>
      <w:r>
        <w:rPr>
          <w:lang w:val="en-US"/>
        </w:rPr>
        <w:t>Due to some limitation of the technologies used on the server side the client code is DHTML (mixture of XHTML, JavaScript 1.1 and CSS</w:t>
      </w:r>
      <w:r w:rsidR="00941576">
        <w:rPr>
          <w:lang w:val="en-US"/>
        </w:rPr>
        <w:t xml:space="preserve"> </w:t>
      </w:r>
      <w:r>
        <w:rPr>
          <w:lang w:val="en-US"/>
        </w:rPr>
        <w:t>1). Thus the JavaScript should be enabled in the browser.</w:t>
      </w:r>
    </w:p>
    <w:p w:rsidR="00A51D3E" w:rsidRDefault="004126A2" w:rsidP="005613E1">
      <w:pPr>
        <w:rPr>
          <w:lang w:val="en-US"/>
        </w:rPr>
      </w:pPr>
      <w:r>
        <w:rPr>
          <w:lang w:val="en-US"/>
        </w:rPr>
        <w:t xml:space="preserve">Because the session is tracked </w:t>
      </w:r>
      <w:r w:rsidR="00A51D3E">
        <w:rPr>
          <w:lang w:val="en-US"/>
        </w:rPr>
        <w:t>through</w:t>
      </w:r>
      <w:r>
        <w:rPr>
          <w:lang w:val="en-US"/>
        </w:rPr>
        <w:t xml:space="preserve"> the browser’s cookie, it </w:t>
      </w:r>
      <w:r w:rsidR="00357154">
        <w:rPr>
          <w:lang w:val="en-US"/>
        </w:rPr>
        <w:t xml:space="preserve">must </w:t>
      </w:r>
      <w:r w:rsidR="001159F9">
        <w:rPr>
          <w:lang w:val="en-US"/>
        </w:rPr>
        <w:t xml:space="preserve">also </w:t>
      </w:r>
      <w:r>
        <w:rPr>
          <w:lang w:val="en-US"/>
        </w:rPr>
        <w:t xml:space="preserve">be enabled. The session management and the authentication process </w:t>
      </w:r>
      <w:r w:rsidR="00357154">
        <w:rPr>
          <w:lang w:val="en-US"/>
        </w:rPr>
        <w:t>are</w:t>
      </w:r>
      <w:r>
        <w:rPr>
          <w:lang w:val="en-US"/>
        </w:rPr>
        <w:t xml:space="preserve"> based on a core library used for the whole website. </w:t>
      </w:r>
    </w:p>
    <w:p w:rsidR="004126A2" w:rsidRDefault="00A51D3E" w:rsidP="005613E1">
      <w:pPr>
        <w:rPr>
          <w:lang w:val="en-US"/>
        </w:rPr>
      </w:pPr>
      <w:r>
        <w:rPr>
          <w:lang w:val="en-US"/>
        </w:rPr>
        <w:t xml:space="preserve">The portal </w:t>
      </w:r>
      <w:r w:rsidR="001159F9">
        <w:rPr>
          <w:lang w:val="en-US"/>
        </w:rPr>
        <w:t>only uses</w:t>
      </w:r>
      <w:r w:rsidR="004126A2">
        <w:rPr>
          <w:lang w:val="en-US"/>
        </w:rPr>
        <w:t xml:space="preserve"> </w:t>
      </w:r>
      <w:r>
        <w:rPr>
          <w:lang w:val="en-US"/>
        </w:rPr>
        <w:t>JavaScript as a client side script language, so no plug-in is required for normal operation. All information is reachable through static pages (text and images), no sound or video is present.</w:t>
      </w:r>
      <w:r w:rsidR="006919BA">
        <w:rPr>
          <w:lang w:val="en-US"/>
        </w:rPr>
        <w:t xml:space="preserve"> Like other part of the portal, this application is also optimized on resolution 1024 x 768</w:t>
      </w:r>
      <w:r w:rsidR="00357154">
        <w:rPr>
          <w:lang w:val="en-US"/>
        </w:rPr>
        <w:t xml:space="preserve"> (usable on resolution 800 x 600, only one control (</w:t>
      </w:r>
      <w:r w:rsidR="00D716E4" w:rsidRPr="00D716E4">
        <w:rPr>
          <w:lang w:val="en-US"/>
        </w:rPr>
        <w:t>InfoBox</w:t>
      </w:r>
      <w:r w:rsidR="00357154">
        <w:rPr>
          <w:lang w:val="en-US"/>
        </w:rPr>
        <w:t>) will be not visible)</w:t>
      </w:r>
      <w:r w:rsidR="006919BA">
        <w:rPr>
          <w:lang w:val="en-US"/>
        </w:rPr>
        <w:t>.</w:t>
      </w:r>
    </w:p>
    <w:p w:rsidR="00A51D3E" w:rsidRDefault="00A51D3E" w:rsidP="005613E1">
      <w:pPr>
        <w:rPr>
          <w:lang w:val="en-US"/>
        </w:rPr>
      </w:pPr>
      <w:r>
        <w:rPr>
          <w:lang w:val="en-US"/>
        </w:rPr>
        <w:lastRenderedPageBreak/>
        <w:t xml:space="preserve">Like the whole host web site (with some exceptions), the application </w:t>
      </w:r>
      <w:r w:rsidR="001159F9">
        <w:rPr>
          <w:lang w:val="en-US"/>
        </w:rPr>
        <w:t>handles</w:t>
      </w:r>
      <w:r>
        <w:rPr>
          <w:lang w:val="en-US"/>
        </w:rPr>
        <w:t xml:space="preserve"> three different languages: Finnish, English and Swedish. The language is</w:t>
      </w:r>
      <w:r w:rsidR="001159F9">
        <w:rPr>
          <w:lang w:val="en-US"/>
        </w:rPr>
        <w:t xml:space="preserve"> set up when the user performs</w:t>
      </w:r>
      <w:r>
        <w:rPr>
          <w:lang w:val="en-US"/>
        </w:rPr>
        <w:t xml:space="preserve"> the login on the main page. So the user can select the language, but the not the culture settings. The</w:t>
      </w:r>
      <w:r w:rsidR="001159F9">
        <w:rPr>
          <w:lang w:val="en-US"/>
        </w:rPr>
        <w:t xml:space="preserve"> requirements document specifies</w:t>
      </w:r>
      <w:r>
        <w:rPr>
          <w:lang w:val="en-US"/>
        </w:rPr>
        <w:t xml:space="preserve"> that the date-time formats, currencies and measurements units are displayed in Finnish culture.</w:t>
      </w:r>
      <w:r w:rsidR="006D4AB2">
        <w:rPr>
          <w:lang w:val="en-US"/>
        </w:rPr>
        <w:t xml:space="preserve"> </w:t>
      </w:r>
      <w:r>
        <w:rPr>
          <w:lang w:val="en-US"/>
        </w:rPr>
        <w:t xml:space="preserve">Numbers and percentage </w:t>
      </w:r>
      <w:r w:rsidR="001159F9">
        <w:rPr>
          <w:lang w:val="en-US"/>
        </w:rPr>
        <w:t xml:space="preserve">also </w:t>
      </w:r>
      <w:r>
        <w:rPr>
          <w:lang w:val="en-US"/>
        </w:rPr>
        <w:t>have their own precision and format</w:t>
      </w:r>
      <w:r w:rsidR="00357154">
        <w:rPr>
          <w:lang w:val="en-US"/>
        </w:rPr>
        <w:t>.</w:t>
      </w:r>
    </w:p>
    <w:p w:rsidR="006D4AB2" w:rsidRDefault="006D4AB2" w:rsidP="006D4AB2">
      <w:pPr>
        <w:rPr>
          <w:lang w:val="en-US"/>
        </w:rPr>
      </w:pPr>
      <w:r>
        <w:rPr>
          <w:lang w:val="en-US"/>
        </w:rPr>
        <w:t xml:space="preserve">The whole portal is </w:t>
      </w:r>
      <w:r w:rsidR="006919BA">
        <w:rPr>
          <w:lang w:val="en-US"/>
        </w:rPr>
        <w:t>located</w:t>
      </w:r>
      <w:r>
        <w:rPr>
          <w:lang w:val="en-US"/>
        </w:rPr>
        <w:t xml:space="preserve"> on a single server. This is running Windows 2003 Server</w:t>
      </w:r>
      <w:r w:rsidR="002E0982">
        <w:rPr>
          <w:lang w:val="en-US"/>
        </w:rPr>
        <w:t xml:space="preserve"> and </w:t>
      </w:r>
      <w:r w:rsidR="006919BA">
        <w:rPr>
          <w:lang w:val="en-US"/>
        </w:rPr>
        <w:t>IIS</w:t>
      </w:r>
      <w:r w:rsidR="00D06163">
        <w:rPr>
          <w:lang w:val="en-US"/>
        </w:rPr>
        <w:t xml:space="preserve"> 6.0</w:t>
      </w:r>
      <w:r w:rsidR="006919BA">
        <w:rPr>
          <w:lang w:val="en-US"/>
        </w:rPr>
        <w:t xml:space="preserve"> is functioning as a web server; both</w:t>
      </w:r>
      <w:r w:rsidR="00D06163">
        <w:rPr>
          <w:lang w:val="en-US"/>
        </w:rPr>
        <w:t xml:space="preserve"> </w:t>
      </w:r>
      <w:r w:rsidR="006919BA">
        <w:rPr>
          <w:lang w:val="en-US"/>
        </w:rPr>
        <w:t>1.1 and 2.0 versions of the</w:t>
      </w:r>
      <w:r w:rsidR="00D06163">
        <w:rPr>
          <w:lang w:val="en-US"/>
        </w:rPr>
        <w:t xml:space="preserve"> </w:t>
      </w:r>
      <w:r w:rsidR="002E0982">
        <w:rPr>
          <w:lang w:val="en-US"/>
        </w:rPr>
        <w:t xml:space="preserve">Microsoft .NET Framework </w:t>
      </w:r>
      <w:r w:rsidR="006919BA">
        <w:rPr>
          <w:lang w:val="en-US"/>
        </w:rPr>
        <w:t xml:space="preserve">are </w:t>
      </w:r>
      <w:r w:rsidR="002E0982">
        <w:rPr>
          <w:lang w:val="en-US"/>
        </w:rPr>
        <w:t xml:space="preserve">installed. </w:t>
      </w:r>
      <w:r w:rsidR="00D06163">
        <w:rPr>
          <w:lang w:val="en-US"/>
        </w:rPr>
        <w:t>This web application is implemented in ASP.NET 2.0, t</w:t>
      </w:r>
      <w:r w:rsidR="002E0982">
        <w:rPr>
          <w:lang w:val="en-US"/>
        </w:rPr>
        <w:t xml:space="preserve">he other parts of the portal were written under ASP and ASP.NET 1.1. </w:t>
      </w:r>
    </w:p>
    <w:p w:rsidR="00D06163" w:rsidRDefault="00D06163" w:rsidP="006D4AB2">
      <w:pPr>
        <w:rPr>
          <w:lang w:val="en-US"/>
        </w:rPr>
      </w:pPr>
      <w:r>
        <w:rPr>
          <w:lang w:val="en-US"/>
        </w:rPr>
        <w:t xml:space="preserve">All data is inquired from MS SQL 2000 database server using the Transact SQL language. </w:t>
      </w:r>
    </w:p>
    <w:p w:rsidR="00886C73" w:rsidRDefault="00886C73" w:rsidP="006D4AB2">
      <w:pPr>
        <w:rPr>
          <w:lang w:val="en-US"/>
        </w:rPr>
      </w:pPr>
      <w:r>
        <w:rPr>
          <w:lang w:val="en-US"/>
        </w:rPr>
        <w:t>The business logic of</w:t>
      </w:r>
      <w:r w:rsidR="00357154">
        <w:rPr>
          <w:lang w:val="en-US"/>
        </w:rPr>
        <w:t xml:space="preserve"> this web application is simple. H</w:t>
      </w:r>
      <w:r>
        <w:rPr>
          <w:lang w:val="en-US"/>
        </w:rPr>
        <w:t>owever</w:t>
      </w:r>
      <w:r w:rsidR="00490FFE">
        <w:rPr>
          <w:lang w:val="en-US"/>
        </w:rPr>
        <w:t>,</w:t>
      </w:r>
      <w:r>
        <w:rPr>
          <w:lang w:val="en-US"/>
        </w:rPr>
        <w:t xml:space="preserve"> it is not a stand-alone application, it is embedded in the portal, the logic related to the logged user</w:t>
      </w:r>
      <w:r w:rsidR="00BD69FD">
        <w:rPr>
          <w:lang w:val="en-US"/>
        </w:rPr>
        <w:t>s</w:t>
      </w:r>
      <w:r>
        <w:rPr>
          <w:lang w:val="en-US"/>
        </w:rPr>
        <w:t>, the views they can see</w:t>
      </w:r>
      <w:r w:rsidR="00490FFE">
        <w:rPr>
          <w:lang w:val="en-US"/>
        </w:rPr>
        <w:t>. T</w:t>
      </w:r>
      <w:r w:rsidR="00BD69FD">
        <w:rPr>
          <w:lang w:val="en-US"/>
        </w:rPr>
        <w:t>he administrative part is all part of a different application</w:t>
      </w:r>
      <w:r>
        <w:rPr>
          <w:lang w:val="en-US"/>
        </w:rPr>
        <w:t xml:space="preserve">. </w:t>
      </w:r>
    </w:p>
    <w:p w:rsidR="00BD69FD" w:rsidRDefault="00BD69FD" w:rsidP="006D4AB2">
      <w:pPr>
        <w:rPr>
          <w:lang w:val="en-US"/>
        </w:rPr>
      </w:pPr>
      <w:r>
        <w:rPr>
          <w:lang w:val="en-US"/>
        </w:rPr>
        <w:t xml:space="preserve">The reporting </w:t>
      </w:r>
      <w:r w:rsidR="00F95D3F">
        <w:rPr>
          <w:lang w:val="en-US"/>
        </w:rPr>
        <w:t>part itself consists</w:t>
      </w:r>
      <w:r>
        <w:rPr>
          <w:lang w:val="en-US"/>
        </w:rPr>
        <w:t xml:space="preserve"> of </w:t>
      </w:r>
      <w:r w:rsidR="00F95D3F">
        <w:rPr>
          <w:lang w:val="en-US"/>
        </w:rPr>
        <w:t xml:space="preserve">selecting some data from </w:t>
      </w:r>
      <w:r w:rsidR="00490FFE">
        <w:rPr>
          <w:lang w:val="en-US"/>
        </w:rPr>
        <w:t xml:space="preserve">the </w:t>
      </w:r>
      <w:r w:rsidR="00F95D3F">
        <w:rPr>
          <w:lang w:val="en-US"/>
        </w:rPr>
        <w:t>database</w:t>
      </w:r>
      <w:r>
        <w:rPr>
          <w:lang w:val="en-US"/>
        </w:rPr>
        <w:t xml:space="preserve"> and </w:t>
      </w:r>
      <w:r w:rsidR="00F95D3F">
        <w:rPr>
          <w:lang w:val="en-US"/>
        </w:rPr>
        <w:t xml:space="preserve">creating a view for the user based on </w:t>
      </w:r>
      <w:r w:rsidR="00490FFE">
        <w:rPr>
          <w:lang w:val="en-US"/>
        </w:rPr>
        <w:t>the search</w:t>
      </w:r>
      <w:r w:rsidR="00F95D3F">
        <w:rPr>
          <w:lang w:val="en-US"/>
        </w:rPr>
        <w:t xml:space="preserve"> criteria. </w:t>
      </w:r>
      <w:r w:rsidR="00446272">
        <w:rPr>
          <w:lang w:val="en-US"/>
        </w:rPr>
        <w:t xml:space="preserve">Selecting the time period is present for both reports. </w:t>
      </w:r>
      <w:r w:rsidR="00F95D3F">
        <w:rPr>
          <w:lang w:val="en-US"/>
        </w:rPr>
        <w:t xml:space="preserve">Sometimes a column </w:t>
      </w:r>
      <w:r w:rsidR="00446272">
        <w:rPr>
          <w:lang w:val="en-US"/>
        </w:rPr>
        <w:t>is</w:t>
      </w:r>
      <w:r w:rsidR="00F95D3F">
        <w:rPr>
          <w:lang w:val="en-US"/>
        </w:rPr>
        <w:t xml:space="preserve"> clickable, and clicking on it should generate another request toward the IIS.</w:t>
      </w:r>
    </w:p>
    <w:p w:rsidR="00626FE3" w:rsidRDefault="00CC385A" w:rsidP="00626FE3">
      <w:pPr>
        <w:pStyle w:val="Heading2"/>
        <w:rPr>
          <w:lang w:val="en-US"/>
        </w:rPr>
      </w:pPr>
      <w:bookmarkStart w:id="70" w:name="_Toc184060395"/>
      <w:bookmarkStart w:id="71" w:name="_Toc184102859"/>
      <w:r>
        <w:rPr>
          <w:lang w:val="en-US"/>
        </w:rPr>
        <w:t>C</w:t>
      </w:r>
      <w:r w:rsidR="00626FE3">
        <w:rPr>
          <w:lang w:val="en-US"/>
        </w:rPr>
        <w:t>omponents</w:t>
      </w:r>
      <w:bookmarkEnd w:id="70"/>
      <w:bookmarkEnd w:id="71"/>
      <w:r w:rsidR="00626FE3">
        <w:rPr>
          <w:lang w:val="en-US"/>
        </w:rPr>
        <w:t xml:space="preserve"> </w:t>
      </w:r>
    </w:p>
    <w:p w:rsidR="00626FE3" w:rsidRDefault="00626FE3" w:rsidP="00626FE3">
      <w:pPr>
        <w:pStyle w:val="Heading3"/>
        <w:rPr>
          <w:lang w:val="en-US"/>
        </w:rPr>
      </w:pPr>
      <w:bookmarkStart w:id="72" w:name="_Toc184060396"/>
      <w:bookmarkStart w:id="73" w:name="_Toc184102860"/>
      <w:r>
        <w:rPr>
          <w:lang w:val="en-US"/>
        </w:rPr>
        <w:t>Topframe</w:t>
      </w:r>
      <w:bookmarkEnd w:id="72"/>
      <w:bookmarkEnd w:id="73"/>
    </w:p>
    <w:p w:rsidR="00626FE3" w:rsidRDefault="00626FE3" w:rsidP="00626FE3">
      <w:pPr>
        <w:rPr>
          <w:lang w:val="en-US"/>
        </w:rPr>
      </w:pPr>
      <w:r>
        <w:rPr>
          <w:lang w:val="en-US"/>
        </w:rPr>
        <w:t xml:space="preserve">The so-called </w:t>
      </w:r>
      <w:r w:rsidRPr="0084371B">
        <w:rPr>
          <w:b/>
          <w:lang w:val="en-US"/>
        </w:rPr>
        <w:t>Topframe</w:t>
      </w:r>
      <w:r>
        <w:rPr>
          <w:lang w:val="en-US"/>
        </w:rPr>
        <w:t xml:space="preserve"> page is the entry point for the user </w:t>
      </w:r>
      <w:r w:rsidR="001A5C0E">
        <w:rPr>
          <w:lang w:val="en-US"/>
        </w:rPr>
        <w:t>in</w:t>
      </w:r>
      <w:r>
        <w:rPr>
          <w:lang w:val="en-US"/>
        </w:rPr>
        <w:t xml:space="preserve"> the Invoice Report web application. </w:t>
      </w:r>
      <w:r w:rsidR="00490FFE">
        <w:rPr>
          <w:lang w:val="en-US"/>
        </w:rPr>
        <w:t>The name comes</w:t>
      </w:r>
      <w:r w:rsidR="00120C9E">
        <w:rPr>
          <w:lang w:val="en-US"/>
        </w:rPr>
        <w:t xml:space="preserve"> from its position: it is lying </w:t>
      </w:r>
      <w:r w:rsidR="00490FFE">
        <w:rPr>
          <w:lang w:val="en-US"/>
        </w:rPr>
        <w:t>on top</w:t>
      </w:r>
      <w:r w:rsidR="00120C9E">
        <w:rPr>
          <w:lang w:val="en-US"/>
        </w:rPr>
        <w:t xml:space="preserve"> of the page. An important requirement </w:t>
      </w:r>
      <w:r w:rsidR="00490FFE">
        <w:rPr>
          <w:lang w:val="en-US"/>
        </w:rPr>
        <w:t xml:space="preserve">for </w:t>
      </w:r>
      <w:r w:rsidR="00120C9E">
        <w:rPr>
          <w:lang w:val="en-US"/>
        </w:rPr>
        <w:t xml:space="preserve">it was that </w:t>
      </w:r>
      <w:r w:rsidR="001A5C0E">
        <w:rPr>
          <w:lang w:val="en-US"/>
        </w:rPr>
        <w:t>the</w:t>
      </w:r>
      <w:r w:rsidR="00120C9E">
        <w:rPr>
          <w:lang w:val="en-US"/>
        </w:rPr>
        <w:t xml:space="preserve"> layout </w:t>
      </w:r>
      <w:r w:rsidR="001A5C0E">
        <w:rPr>
          <w:lang w:val="en-US"/>
        </w:rPr>
        <w:t xml:space="preserve">of the page </w:t>
      </w:r>
      <w:r w:rsidR="00120C9E">
        <w:rPr>
          <w:lang w:val="en-US"/>
        </w:rPr>
        <w:t xml:space="preserve">and the style of the elements must suit with </w:t>
      </w:r>
      <w:r w:rsidR="001A5C0E">
        <w:rPr>
          <w:lang w:val="en-US"/>
        </w:rPr>
        <w:t>the already existing reports in the energy portal.</w:t>
      </w:r>
    </w:p>
    <w:p w:rsidR="00120C9E" w:rsidRDefault="00120C9E" w:rsidP="00626FE3">
      <w:pPr>
        <w:rPr>
          <w:lang w:val="en-US"/>
        </w:rPr>
      </w:pPr>
      <w:r>
        <w:rPr>
          <w:lang w:val="en-US"/>
        </w:rPr>
        <w:lastRenderedPageBreak/>
        <w:t xml:space="preserve">Some functionality </w:t>
      </w:r>
      <w:r w:rsidR="00490FFE">
        <w:rPr>
          <w:lang w:val="en-US"/>
        </w:rPr>
        <w:t>is</w:t>
      </w:r>
      <w:r>
        <w:rPr>
          <w:lang w:val="en-US"/>
        </w:rPr>
        <w:t xml:space="preserve"> the same as </w:t>
      </w:r>
      <w:r w:rsidR="00490FFE">
        <w:rPr>
          <w:lang w:val="en-US"/>
        </w:rPr>
        <w:t xml:space="preserve">with </w:t>
      </w:r>
      <w:r>
        <w:rPr>
          <w:lang w:val="en-US"/>
        </w:rPr>
        <w:t xml:space="preserve">other top frame applications, hence a common base </w:t>
      </w:r>
      <w:r w:rsidR="00402E8F">
        <w:rPr>
          <w:lang w:val="en-US"/>
        </w:rPr>
        <w:t>page was created.</w:t>
      </w:r>
      <w:r w:rsidR="001A5C0E">
        <w:rPr>
          <w:lang w:val="en-US"/>
        </w:rPr>
        <w:t xml:space="preserve"> However the existing applications are not modified to use this common base page, this was created </w:t>
      </w:r>
      <w:r w:rsidR="00C67BE4">
        <w:rPr>
          <w:lang w:val="en-US"/>
        </w:rPr>
        <w:t xml:space="preserve">to ease down </w:t>
      </w:r>
      <w:r w:rsidR="001A5C0E">
        <w:rPr>
          <w:lang w:val="en-US"/>
        </w:rPr>
        <w:t xml:space="preserve">possible </w:t>
      </w:r>
      <w:r w:rsidR="00C67BE4">
        <w:rPr>
          <w:lang w:val="en-US"/>
        </w:rPr>
        <w:t>future developments.</w:t>
      </w:r>
    </w:p>
    <w:p w:rsidR="00C5771B" w:rsidRDefault="00490FFE">
      <w:pPr>
        <w:contextualSpacing/>
        <w:rPr>
          <w:lang w:val="en-US"/>
        </w:rPr>
      </w:pPr>
      <w:r w:rsidRPr="007F5DBA">
        <w:rPr>
          <w:lang w:val="en-US"/>
        </w:rPr>
        <w:t>The m</w:t>
      </w:r>
      <w:r w:rsidR="00402E8F" w:rsidRPr="007F5DBA">
        <w:rPr>
          <w:lang w:val="en-US"/>
        </w:rPr>
        <w:t>ain elements on the top</w:t>
      </w:r>
      <w:r w:rsidR="00C67BE4" w:rsidRPr="007F5DBA">
        <w:rPr>
          <w:lang w:val="en-US"/>
        </w:rPr>
        <w:t xml:space="preserve"> </w:t>
      </w:r>
      <w:r w:rsidR="00402E8F" w:rsidRPr="007F5DBA">
        <w:rPr>
          <w:lang w:val="en-US"/>
        </w:rPr>
        <w:t>frame</w:t>
      </w:r>
      <w:r w:rsidRPr="007F5DBA">
        <w:rPr>
          <w:lang w:val="en-US"/>
        </w:rPr>
        <w:t xml:space="preserve"> are listed as follows</w:t>
      </w:r>
      <w:r w:rsidR="00402E8F" w:rsidRPr="007F5DBA">
        <w:rPr>
          <w:lang w:val="en-US"/>
        </w:rPr>
        <w:t>:</w:t>
      </w:r>
    </w:p>
    <w:p w:rsidR="00C5771B" w:rsidRDefault="00D716E4">
      <w:pPr>
        <w:numPr>
          <w:ilvl w:val="0"/>
          <w:numId w:val="31"/>
        </w:numPr>
        <w:contextualSpacing/>
        <w:rPr>
          <w:b/>
          <w:lang w:val="en-US"/>
        </w:rPr>
      </w:pPr>
      <w:r w:rsidRPr="00D716E4">
        <w:rPr>
          <w:b/>
          <w:lang w:val="en-US"/>
        </w:rPr>
        <w:t>Facility list</w:t>
      </w:r>
    </w:p>
    <w:p w:rsidR="00C5771B" w:rsidRDefault="007F5DBA">
      <w:pPr>
        <w:numPr>
          <w:ilvl w:val="0"/>
          <w:numId w:val="31"/>
        </w:numPr>
        <w:contextualSpacing/>
        <w:rPr>
          <w:b/>
          <w:lang w:val="en-US"/>
        </w:rPr>
      </w:pPr>
      <w:r w:rsidRPr="007F5DBA">
        <w:rPr>
          <w:b/>
          <w:lang w:val="en-US"/>
        </w:rPr>
        <w:t>Facility search box, search button and search rollback button</w:t>
      </w:r>
    </w:p>
    <w:p w:rsidR="00C5771B" w:rsidRDefault="00C67BE4">
      <w:pPr>
        <w:numPr>
          <w:ilvl w:val="0"/>
          <w:numId w:val="31"/>
        </w:numPr>
        <w:contextualSpacing/>
        <w:rPr>
          <w:b/>
          <w:lang w:val="en-US"/>
        </w:rPr>
      </w:pPr>
      <w:r w:rsidRPr="007F5DBA">
        <w:rPr>
          <w:b/>
          <w:lang w:val="en-US"/>
        </w:rPr>
        <w:t>Facility</w:t>
      </w:r>
      <w:r w:rsidR="00402E8F" w:rsidRPr="007F5DBA">
        <w:rPr>
          <w:b/>
          <w:lang w:val="en-US"/>
        </w:rPr>
        <w:t xml:space="preserve"> list</w:t>
      </w:r>
    </w:p>
    <w:p w:rsidR="00C5771B" w:rsidRDefault="007F5DBA">
      <w:pPr>
        <w:numPr>
          <w:ilvl w:val="0"/>
          <w:numId w:val="31"/>
        </w:numPr>
        <w:contextualSpacing/>
        <w:rPr>
          <w:b/>
          <w:lang w:val="en-US"/>
        </w:rPr>
      </w:pPr>
      <w:r w:rsidRPr="007F5DBA">
        <w:rPr>
          <w:b/>
          <w:lang w:val="en-US"/>
        </w:rPr>
        <w:t>Report selector</w:t>
      </w:r>
    </w:p>
    <w:p w:rsidR="00C5771B" w:rsidRDefault="007F5DBA">
      <w:pPr>
        <w:numPr>
          <w:ilvl w:val="0"/>
          <w:numId w:val="31"/>
        </w:numPr>
        <w:contextualSpacing/>
        <w:rPr>
          <w:b/>
          <w:lang w:val="en-US"/>
        </w:rPr>
      </w:pPr>
      <w:r w:rsidRPr="007F5DBA">
        <w:rPr>
          <w:b/>
          <w:lang w:val="en-US"/>
        </w:rPr>
        <w:t>GO button</w:t>
      </w:r>
    </w:p>
    <w:p w:rsidR="00C5771B" w:rsidRDefault="007F5DBA">
      <w:pPr>
        <w:numPr>
          <w:ilvl w:val="0"/>
          <w:numId w:val="31"/>
        </w:numPr>
        <w:rPr>
          <w:b/>
          <w:lang w:val="en-US"/>
        </w:rPr>
      </w:pPr>
      <w:r w:rsidRPr="007F5DBA">
        <w:rPr>
          <w:b/>
          <w:lang w:val="en-US"/>
        </w:rPr>
        <w:t>Date range selector</w:t>
      </w:r>
    </w:p>
    <w:p w:rsidR="007F5DBA" w:rsidRPr="007F5DBA" w:rsidRDefault="007F5DBA" w:rsidP="00490FFE">
      <w:pPr>
        <w:rPr>
          <w:b/>
          <w:lang w:val="en-US"/>
        </w:rPr>
      </w:pPr>
      <w:r>
        <w:rPr>
          <w:b/>
          <w:lang w:val="en-US"/>
        </w:rPr>
        <w:t>Facility list</w:t>
      </w:r>
    </w:p>
    <w:p w:rsidR="00490FFE" w:rsidRDefault="00DC2B15" w:rsidP="00490FFE">
      <w:pPr>
        <w:rPr>
          <w:lang w:val="en-US"/>
        </w:rPr>
      </w:pPr>
      <w:r>
        <w:rPr>
          <w:lang w:val="en-US"/>
        </w:rPr>
        <w:t xml:space="preserve">The list contains facilities assigned to the logged in user. It is presented using an </w:t>
      </w:r>
      <w:r w:rsidR="00C67BE4">
        <w:rPr>
          <w:lang w:val="en-US"/>
        </w:rPr>
        <w:t xml:space="preserve">already created </w:t>
      </w:r>
      <w:r w:rsidR="00402E8F">
        <w:rPr>
          <w:lang w:val="en-US"/>
        </w:rPr>
        <w:t xml:space="preserve">web control </w:t>
      </w:r>
      <w:r w:rsidR="00674B8F">
        <w:rPr>
          <w:lang w:val="en-US"/>
        </w:rPr>
        <w:t>(</w:t>
      </w:r>
      <w:r w:rsidR="00674B8F" w:rsidRPr="0084371B">
        <w:rPr>
          <w:b/>
          <w:lang w:val="en-US"/>
        </w:rPr>
        <w:t>SmartListBox</w:t>
      </w:r>
      <w:r w:rsidR="00674B8F">
        <w:rPr>
          <w:lang w:val="en-US"/>
        </w:rPr>
        <w:t xml:space="preserve">) </w:t>
      </w:r>
      <w:r>
        <w:rPr>
          <w:lang w:val="en-US"/>
        </w:rPr>
        <w:t xml:space="preserve">by the company </w:t>
      </w:r>
      <w:r w:rsidR="00402E8F">
        <w:rPr>
          <w:lang w:val="en-US"/>
        </w:rPr>
        <w:t xml:space="preserve">which </w:t>
      </w:r>
      <w:r w:rsidR="00C67BE4">
        <w:rPr>
          <w:lang w:val="en-US"/>
        </w:rPr>
        <w:t xml:space="preserve">is derived from </w:t>
      </w:r>
      <w:r w:rsidR="00C67BE4" w:rsidRPr="0084371B">
        <w:rPr>
          <w:b/>
          <w:lang w:val="en-US"/>
        </w:rPr>
        <w:t>ListBox</w:t>
      </w:r>
      <w:r w:rsidR="00C67BE4">
        <w:rPr>
          <w:lang w:val="en-US"/>
        </w:rPr>
        <w:t xml:space="preserve"> control.</w:t>
      </w:r>
      <w:r w:rsidR="00402E8F">
        <w:rPr>
          <w:lang w:val="en-US"/>
        </w:rPr>
        <w:t xml:space="preserve"> </w:t>
      </w:r>
      <w:r>
        <w:rPr>
          <w:lang w:val="en-US"/>
        </w:rPr>
        <w:t>Beside the inherited attributes a</w:t>
      </w:r>
      <w:r w:rsidR="00402E8F">
        <w:rPr>
          <w:lang w:val="en-US"/>
        </w:rPr>
        <w:t xml:space="preserve">n extra functionality is added: after a set of elements </w:t>
      </w:r>
      <w:r w:rsidR="00490FFE">
        <w:rPr>
          <w:lang w:val="en-US"/>
        </w:rPr>
        <w:t xml:space="preserve">is </w:t>
      </w:r>
      <w:r w:rsidR="00402E8F">
        <w:rPr>
          <w:lang w:val="en-US"/>
        </w:rPr>
        <w:t xml:space="preserve">selected, the list is scrolled </w:t>
      </w:r>
      <w:r w:rsidR="00490FFE">
        <w:rPr>
          <w:lang w:val="en-US"/>
        </w:rPr>
        <w:t xml:space="preserve">so </w:t>
      </w:r>
      <w:r w:rsidR="00C67BE4">
        <w:rPr>
          <w:lang w:val="en-US"/>
        </w:rPr>
        <w:t xml:space="preserve">that the first visible element </w:t>
      </w:r>
      <w:r>
        <w:rPr>
          <w:lang w:val="en-US"/>
        </w:rPr>
        <w:t xml:space="preserve">in the list </w:t>
      </w:r>
      <w:r w:rsidR="00490FFE">
        <w:rPr>
          <w:lang w:val="en-US"/>
        </w:rPr>
        <w:t xml:space="preserve">is </w:t>
      </w:r>
      <w:r w:rsidR="00C67BE4">
        <w:rPr>
          <w:lang w:val="en-US"/>
        </w:rPr>
        <w:t xml:space="preserve">the </w:t>
      </w:r>
      <w:r w:rsidR="00402E8F">
        <w:rPr>
          <w:lang w:val="en-US"/>
        </w:rPr>
        <w:t>first selected item.</w:t>
      </w:r>
      <w:r w:rsidR="00C67BE4">
        <w:rPr>
          <w:lang w:val="en-US"/>
        </w:rPr>
        <w:t xml:space="preserve"> </w:t>
      </w:r>
    </w:p>
    <w:p w:rsidR="00DC2B15" w:rsidRDefault="00C67BE4" w:rsidP="00490FFE">
      <w:pPr>
        <w:rPr>
          <w:lang w:val="en-US"/>
        </w:rPr>
      </w:pPr>
      <w:r w:rsidRPr="00DC2B15">
        <w:rPr>
          <w:b/>
          <w:lang w:val="en-US"/>
        </w:rPr>
        <w:t>Facility search box, search button and search rollback button</w:t>
      </w:r>
      <w:r>
        <w:rPr>
          <w:lang w:val="en-US"/>
        </w:rPr>
        <w:t>:</w:t>
      </w:r>
    </w:p>
    <w:p w:rsidR="00490FFE" w:rsidRDefault="00DC2B15" w:rsidP="00490FFE">
      <w:pPr>
        <w:rPr>
          <w:lang w:val="en-US"/>
        </w:rPr>
      </w:pPr>
      <w:r>
        <w:rPr>
          <w:lang w:val="en-US"/>
        </w:rPr>
        <w:t>U</w:t>
      </w:r>
      <w:r w:rsidR="00C67BE4">
        <w:rPr>
          <w:lang w:val="en-US"/>
        </w:rPr>
        <w:t>sers</w:t>
      </w:r>
      <w:r>
        <w:rPr>
          <w:lang w:val="en-US"/>
        </w:rPr>
        <w:t>, in some cases,</w:t>
      </w:r>
      <w:r w:rsidR="00C67BE4">
        <w:rPr>
          <w:lang w:val="en-US"/>
        </w:rPr>
        <w:t xml:space="preserve"> can have thousands of facilities</w:t>
      </w:r>
      <w:r w:rsidR="00674B8F">
        <w:rPr>
          <w:lang w:val="en-US"/>
        </w:rPr>
        <w:t xml:space="preserve"> in the list</w:t>
      </w:r>
      <w:r>
        <w:rPr>
          <w:lang w:val="en-US"/>
        </w:rPr>
        <w:t>. T</w:t>
      </w:r>
      <w:r w:rsidR="00C67BE4">
        <w:rPr>
          <w:lang w:val="en-US"/>
        </w:rPr>
        <w:t xml:space="preserve">hese controls help users </w:t>
      </w:r>
      <w:r>
        <w:rPr>
          <w:lang w:val="en-US"/>
        </w:rPr>
        <w:t xml:space="preserve">to apply a filter on the list of facility in </w:t>
      </w:r>
      <w:r w:rsidR="00C67BE4">
        <w:rPr>
          <w:lang w:val="en-US"/>
        </w:rPr>
        <w:t xml:space="preserve">a flexible </w:t>
      </w:r>
      <w:r>
        <w:rPr>
          <w:lang w:val="en-US"/>
        </w:rPr>
        <w:t>way.</w:t>
      </w:r>
      <w:r w:rsidR="00674B8F">
        <w:rPr>
          <w:lang w:val="en-US"/>
        </w:rPr>
        <w:t xml:space="preserve"> In the search box t</w:t>
      </w:r>
      <w:r>
        <w:rPr>
          <w:lang w:val="en-US"/>
        </w:rPr>
        <w:t>he user</w:t>
      </w:r>
      <w:r w:rsidR="00674B8F">
        <w:rPr>
          <w:lang w:val="en-US"/>
        </w:rPr>
        <w:t xml:space="preserve"> </w:t>
      </w:r>
      <w:r>
        <w:rPr>
          <w:lang w:val="en-US"/>
        </w:rPr>
        <w:t>can</w:t>
      </w:r>
      <w:r w:rsidR="00674B8F">
        <w:rPr>
          <w:lang w:val="en-US"/>
        </w:rPr>
        <w:t xml:space="preserve"> enter</w:t>
      </w:r>
      <w:r w:rsidR="00C67BE4">
        <w:rPr>
          <w:lang w:val="en-US"/>
        </w:rPr>
        <w:t xml:space="preserve"> </w:t>
      </w:r>
      <w:r w:rsidR="00490FFE">
        <w:rPr>
          <w:lang w:val="en-US"/>
        </w:rPr>
        <w:t>search</w:t>
      </w:r>
      <w:r w:rsidR="00674B8F">
        <w:rPr>
          <w:lang w:val="en-US"/>
        </w:rPr>
        <w:t xml:space="preserve"> criteria (filter)</w:t>
      </w:r>
      <w:r>
        <w:rPr>
          <w:lang w:val="en-US"/>
        </w:rPr>
        <w:t xml:space="preserve"> and the</w:t>
      </w:r>
      <w:r w:rsidR="00674B8F">
        <w:rPr>
          <w:lang w:val="en-US"/>
        </w:rPr>
        <w:t xml:space="preserve"> search button </w:t>
      </w:r>
      <w:r w:rsidR="00490FFE">
        <w:rPr>
          <w:lang w:val="en-US"/>
        </w:rPr>
        <w:t>applies</w:t>
      </w:r>
      <w:r w:rsidR="00674B8F">
        <w:rPr>
          <w:lang w:val="en-US"/>
        </w:rPr>
        <w:t xml:space="preserve"> the filter. </w:t>
      </w:r>
      <w:r w:rsidR="00C67BE4">
        <w:rPr>
          <w:lang w:val="en-US"/>
        </w:rPr>
        <w:t xml:space="preserve">Search rollback button </w:t>
      </w:r>
      <w:r w:rsidR="00490FFE">
        <w:rPr>
          <w:lang w:val="en-US"/>
        </w:rPr>
        <w:t>appears</w:t>
      </w:r>
      <w:r w:rsidR="00C67BE4">
        <w:rPr>
          <w:lang w:val="en-US"/>
        </w:rPr>
        <w:t xml:space="preserve"> only if some kind of filter is set.</w:t>
      </w:r>
      <w:r w:rsidR="00674B8F">
        <w:rPr>
          <w:lang w:val="en-US"/>
        </w:rPr>
        <w:t xml:space="preserve"> Whitespaces are trimmed from the beginning and end of the entered text.</w:t>
      </w:r>
    </w:p>
    <w:p w:rsidR="00B55A7B" w:rsidRPr="00490FFE" w:rsidRDefault="00674B8F" w:rsidP="00490FFE">
      <w:pPr>
        <w:rPr>
          <w:lang w:val="en-US"/>
        </w:rPr>
      </w:pPr>
      <w:r w:rsidRPr="00B55A7B">
        <w:rPr>
          <w:b/>
          <w:lang w:val="en-US"/>
        </w:rPr>
        <w:t>Report selector</w:t>
      </w:r>
    </w:p>
    <w:p w:rsidR="00490FFE" w:rsidRDefault="00B55A7B" w:rsidP="00490FFE">
      <w:pPr>
        <w:rPr>
          <w:lang w:val="en-US"/>
        </w:rPr>
      </w:pPr>
      <w:r>
        <w:rPr>
          <w:lang w:val="en-US"/>
        </w:rPr>
        <w:t>It is a</w:t>
      </w:r>
      <w:r w:rsidR="00674B8F">
        <w:rPr>
          <w:lang w:val="en-US"/>
        </w:rPr>
        <w:t xml:space="preserve"> main element of the page. It is a simple </w:t>
      </w:r>
      <w:r w:rsidR="00674B8F" w:rsidRPr="0084371B">
        <w:rPr>
          <w:b/>
          <w:lang w:val="en-US"/>
        </w:rPr>
        <w:t>DropDownList</w:t>
      </w:r>
      <w:r w:rsidR="00674B8F">
        <w:rPr>
          <w:lang w:val="en-US"/>
        </w:rPr>
        <w:t xml:space="preserve"> instance, items represent the possible reports. Beside the facility list box, this is the only control </w:t>
      </w:r>
      <w:r w:rsidR="00674B8F">
        <w:rPr>
          <w:lang w:val="en-US"/>
        </w:rPr>
        <w:lastRenderedPageBreak/>
        <w:t>which fires a postback event</w:t>
      </w:r>
      <w:r>
        <w:rPr>
          <w:lang w:val="en-US"/>
        </w:rPr>
        <w:t xml:space="preserve"> without pressing a submitting control (in this case the facility filter, the facility filter rollback and the so-called GO button)</w:t>
      </w:r>
      <w:r w:rsidR="00674B8F">
        <w:rPr>
          <w:lang w:val="en-US"/>
        </w:rPr>
        <w:t xml:space="preserve">: selecting a different report will change the set of controls appearing on this page. </w:t>
      </w:r>
      <w:r w:rsidR="0076766B">
        <w:rPr>
          <w:lang w:val="en-US"/>
        </w:rPr>
        <w:t xml:space="preserve">At the time of writing the thesis </w:t>
      </w:r>
      <w:r w:rsidR="00674B8F">
        <w:rPr>
          <w:lang w:val="en-US"/>
        </w:rPr>
        <w:t xml:space="preserve">two different </w:t>
      </w:r>
      <w:r>
        <w:rPr>
          <w:lang w:val="en-US"/>
        </w:rPr>
        <w:t>reports</w:t>
      </w:r>
      <w:r w:rsidR="00674B8F">
        <w:rPr>
          <w:lang w:val="en-US"/>
        </w:rPr>
        <w:t xml:space="preserve"> </w:t>
      </w:r>
      <w:r>
        <w:rPr>
          <w:lang w:val="en-US"/>
        </w:rPr>
        <w:t>are</w:t>
      </w:r>
      <w:r w:rsidR="00674B8F">
        <w:rPr>
          <w:lang w:val="en-US"/>
        </w:rPr>
        <w:t xml:space="preserve"> implemented (</w:t>
      </w:r>
      <w:r w:rsidR="00490FFE">
        <w:rPr>
          <w:lang w:val="en-US"/>
        </w:rPr>
        <w:t xml:space="preserve">the </w:t>
      </w:r>
      <w:r w:rsidR="00674B8F">
        <w:rPr>
          <w:lang w:val="en-US"/>
        </w:rPr>
        <w:t xml:space="preserve">third one is conceptually planned, </w:t>
      </w:r>
      <w:r w:rsidR="0076766B">
        <w:rPr>
          <w:lang w:val="en-US"/>
        </w:rPr>
        <w:t xml:space="preserve">but the </w:t>
      </w:r>
      <w:r>
        <w:rPr>
          <w:lang w:val="en-US"/>
        </w:rPr>
        <w:t>specification of the requirements is</w:t>
      </w:r>
      <w:r w:rsidR="0076766B">
        <w:rPr>
          <w:lang w:val="en-US"/>
        </w:rPr>
        <w:t xml:space="preserve"> not finalized</w:t>
      </w:r>
      <w:r w:rsidR="00674B8F">
        <w:rPr>
          <w:lang w:val="en-US"/>
        </w:rPr>
        <w:t>)</w:t>
      </w:r>
      <w:r w:rsidR="0076766B">
        <w:rPr>
          <w:lang w:val="en-US"/>
        </w:rPr>
        <w:t>.</w:t>
      </w:r>
    </w:p>
    <w:p w:rsidR="00B55A7B" w:rsidRPr="00490FFE" w:rsidRDefault="00B55A7B" w:rsidP="00490FFE">
      <w:pPr>
        <w:rPr>
          <w:lang w:val="en-US"/>
        </w:rPr>
      </w:pPr>
      <w:r w:rsidRPr="00B55A7B">
        <w:rPr>
          <w:b/>
          <w:lang w:val="en-US"/>
        </w:rPr>
        <w:t>GO button</w:t>
      </w:r>
    </w:p>
    <w:p w:rsidR="00490FFE" w:rsidRDefault="00B55A7B" w:rsidP="00490FFE">
      <w:pPr>
        <w:rPr>
          <w:lang w:val="en-US"/>
        </w:rPr>
      </w:pPr>
      <w:r>
        <w:rPr>
          <w:lang w:val="en-US"/>
        </w:rPr>
        <w:t>It g</w:t>
      </w:r>
      <w:r w:rsidR="0076766B">
        <w:rPr>
          <w:lang w:val="en-US"/>
        </w:rPr>
        <w:t>enerates a server side event for creating the requested report.</w:t>
      </w:r>
    </w:p>
    <w:p w:rsidR="00B55A7B" w:rsidRPr="00490FFE" w:rsidRDefault="0076766B" w:rsidP="00490FFE">
      <w:pPr>
        <w:rPr>
          <w:lang w:val="en-US"/>
        </w:rPr>
      </w:pPr>
      <w:r w:rsidRPr="00B55A7B">
        <w:rPr>
          <w:b/>
          <w:lang w:val="en-US"/>
        </w:rPr>
        <w:t xml:space="preserve">Date </w:t>
      </w:r>
      <w:r w:rsidR="00076935" w:rsidRPr="00B55A7B">
        <w:rPr>
          <w:b/>
          <w:lang w:val="en-US"/>
        </w:rPr>
        <w:t>range</w:t>
      </w:r>
      <w:r w:rsidR="00B55A7B" w:rsidRPr="00B55A7B">
        <w:rPr>
          <w:b/>
          <w:lang w:val="en-US"/>
        </w:rPr>
        <w:t xml:space="preserve"> selector</w:t>
      </w:r>
    </w:p>
    <w:p w:rsidR="0076766B" w:rsidRDefault="00B55A7B" w:rsidP="00626FE3">
      <w:pPr>
        <w:rPr>
          <w:lang w:val="en-US"/>
        </w:rPr>
      </w:pPr>
      <w:r>
        <w:rPr>
          <w:lang w:val="en-US"/>
        </w:rPr>
        <w:t>This set of controls i</w:t>
      </w:r>
      <w:r w:rsidR="0076766B">
        <w:rPr>
          <w:lang w:val="en-US"/>
        </w:rPr>
        <w:t>ncludes two textboxes, two calendar images and two calendar controls.</w:t>
      </w:r>
      <w:r w:rsidR="005F7BD8">
        <w:rPr>
          <w:lang w:val="en-US"/>
        </w:rPr>
        <w:t xml:space="preserve"> Calend</w:t>
      </w:r>
      <w:r w:rsidR="00490FFE">
        <w:rPr>
          <w:lang w:val="en-US"/>
        </w:rPr>
        <w:t>ar controls are bound to images;</w:t>
      </w:r>
      <w:r w:rsidR="005F7BD8">
        <w:rPr>
          <w:lang w:val="en-US"/>
        </w:rPr>
        <w:t xml:space="preserve"> if </w:t>
      </w:r>
      <w:r w:rsidR="00490FFE">
        <w:rPr>
          <w:lang w:val="en-US"/>
        </w:rPr>
        <w:t xml:space="preserve">the </w:t>
      </w:r>
      <w:r w:rsidR="005F7BD8">
        <w:rPr>
          <w:lang w:val="en-US"/>
        </w:rPr>
        <w:t>user clicks on the calendar icon, the control pops-up. The selected date is stored in the textbox.</w:t>
      </w:r>
    </w:p>
    <w:p w:rsidR="00626FE3" w:rsidRDefault="00076935" w:rsidP="00626FE3">
      <w:pPr>
        <w:rPr>
          <w:lang w:val="en-US"/>
        </w:rPr>
      </w:pPr>
      <w:r>
        <w:rPr>
          <w:lang w:val="en-US"/>
        </w:rPr>
        <w:t>Beside these</w:t>
      </w:r>
      <w:r w:rsidR="005F7BD8">
        <w:rPr>
          <w:lang w:val="en-US"/>
        </w:rPr>
        <w:t xml:space="preserve"> </w:t>
      </w:r>
      <w:r>
        <w:rPr>
          <w:lang w:val="en-US"/>
        </w:rPr>
        <w:t xml:space="preserve">the following controls are present in </w:t>
      </w:r>
      <w:r w:rsidR="005F7BD8" w:rsidRPr="00A759E7">
        <w:rPr>
          <w:b/>
          <w:lang w:val="en-US"/>
        </w:rPr>
        <w:t>Archive report</w:t>
      </w:r>
      <w:r>
        <w:rPr>
          <w:b/>
          <w:lang w:val="en-US"/>
        </w:rPr>
        <w:t xml:space="preserve"> </w:t>
      </w:r>
      <w:r w:rsidRPr="00076935">
        <w:rPr>
          <w:lang w:val="en-US"/>
        </w:rPr>
        <w:t>option only</w:t>
      </w:r>
      <w:r w:rsidR="005F7BD8">
        <w:rPr>
          <w:lang w:val="en-US"/>
        </w:rPr>
        <w:t>: text boxes are used for searching by an invoice id, searching by name of the payee and searching in a total value interval.</w:t>
      </w:r>
      <w:r w:rsidR="00A759E7">
        <w:rPr>
          <w:lang w:val="en-US"/>
        </w:rPr>
        <w:t xml:space="preserve"> </w:t>
      </w:r>
      <w:r w:rsidR="005F7BD8">
        <w:rPr>
          <w:lang w:val="en-US"/>
        </w:rPr>
        <w:t xml:space="preserve">Two </w:t>
      </w:r>
      <w:r w:rsidR="005F7BD8" w:rsidRPr="0084371B">
        <w:rPr>
          <w:b/>
          <w:lang w:val="en-US"/>
        </w:rPr>
        <w:t>RangeValidator</w:t>
      </w:r>
      <w:r w:rsidR="005F7BD8">
        <w:rPr>
          <w:lang w:val="en-US"/>
        </w:rPr>
        <w:t xml:space="preserve"> instance belong </w:t>
      </w:r>
      <w:r w:rsidR="00A759E7">
        <w:rPr>
          <w:lang w:val="en-US"/>
        </w:rPr>
        <w:t xml:space="preserve">to the minimum total value and maximum total value text boxes. </w:t>
      </w:r>
      <w:r w:rsidR="00D716E4" w:rsidRPr="00D716E4">
        <w:rPr>
          <w:lang w:val="en-US"/>
        </w:rPr>
        <w:t>RangeValidator</w:t>
      </w:r>
      <w:r w:rsidR="00A759E7">
        <w:rPr>
          <w:lang w:val="en-US"/>
        </w:rPr>
        <w:t xml:space="preserve"> ins</w:t>
      </w:r>
      <w:r w:rsidR="00490FFE">
        <w:rPr>
          <w:lang w:val="en-US"/>
        </w:rPr>
        <w:t>tances checks</w:t>
      </w:r>
      <w:r w:rsidR="00A759E7">
        <w:rPr>
          <w:lang w:val="en-US"/>
        </w:rPr>
        <w:t xml:space="preserve"> whether the value of an input control is a valid value of the given type (in this case double) and is within a specific range of values. In browsers specified by requirements</w:t>
      </w:r>
      <w:r w:rsidR="00490FFE">
        <w:rPr>
          <w:lang w:val="en-US"/>
        </w:rPr>
        <w:t>, the</w:t>
      </w:r>
      <w:r w:rsidR="00A759E7">
        <w:rPr>
          <w:lang w:val="en-US"/>
        </w:rPr>
        <w:t xml:space="preserve"> validation is first done </w:t>
      </w:r>
      <w:r w:rsidR="008452EE">
        <w:rPr>
          <w:lang w:val="en-US"/>
        </w:rPr>
        <w:t xml:space="preserve">on </w:t>
      </w:r>
      <w:r w:rsidR="00A759E7">
        <w:rPr>
          <w:lang w:val="en-US"/>
        </w:rPr>
        <w:t>client side</w:t>
      </w:r>
      <w:r w:rsidR="008452EE">
        <w:rPr>
          <w:lang w:val="en-US"/>
        </w:rPr>
        <w:t xml:space="preserve"> and</w:t>
      </w:r>
      <w:r w:rsidR="00A759E7">
        <w:rPr>
          <w:lang w:val="en-US"/>
        </w:rPr>
        <w:t xml:space="preserve"> after that in server side</w:t>
      </w:r>
      <w:r w:rsidR="008452EE">
        <w:rPr>
          <w:lang w:val="en-US"/>
        </w:rPr>
        <w:t xml:space="preserve"> also</w:t>
      </w:r>
      <w:r w:rsidR="00A759E7">
        <w:rPr>
          <w:lang w:val="en-US"/>
        </w:rPr>
        <w:t xml:space="preserve">. Browsers not fully supported by this control cannot perform the validation on client side, but server side validation is still available and it is even more accurate. There is a dropdown list for filtering the energy types shown in </w:t>
      </w:r>
      <w:r w:rsidR="00490FFE">
        <w:rPr>
          <w:lang w:val="en-US"/>
        </w:rPr>
        <w:t xml:space="preserve">the </w:t>
      </w:r>
      <w:r w:rsidR="00A759E7">
        <w:rPr>
          <w:lang w:val="en-US"/>
        </w:rPr>
        <w:t xml:space="preserve">report </w:t>
      </w:r>
      <w:r w:rsidR="008452EE">
        <w:rPr>
          <w:lang w:val="en-US"/>
        </w:rPr>
        <w:t>(electricity, district heating, water and all</w:t>
      </w:r>
      <w:r w:rsidR="00490FFE">
        <w:rPr>
          <w:lang w:val="en-US"/>
        </w:rPr>
        <w:t xml:space="preserve"> together</w:t>
      </w:r>
      <w:r w:rsidR="00A759E7">
        <w:rPr>
          <w:lang w:val="en-US"/>
        </w:rPr>
        <w:t xml:space="preserve">). </w:t>
      </w:r>
      <w:r>
        <w:rPr>
          <w:lang w:val="en-US"/>
        </w:rPr>
        <w:t xml:space="preserve">It is also possible to choose whether the date range </w:t>
      </w:r>
      <w:r w:rsidR="00490FFE">
        <w:rPr>
          <w:lang w:val="en-US"/>
        </w:rPr>
        <w:t>is</w:t>
      </w:r>
      <w:r>
        <w:rPr>
          <w:lang w:val="en-US"/>
        </w:rPr>
        <w:t xml:space="preserve"> applied on invoice date (default) or due date and to choose whether the total sum range </w:t>
      </w:r>
      <w:r w:rsidR="00490FFE">
        <w:rPr>
          <w:lang w:val="en-US"/>
        </w:rPr>
        <w:t xml:space="preserve">is </w:t>
      </w:r>
      <w:r>
        <w:rPr>
          <w:lang w:val="en-US"/>
        </w:rPr>
        <w:t>to be applied on total neat value of the invoice or on the value without VAT.</w:t>
      </w:r>
    </w:p>
    <w:p w:rsidR="00076935" w:rsidRDefault="00076935" w:rsidP="00626FE3">
      <w:pPr>
        <w:rPr>
          <w:lang w:val="en-US"/>
        </w:rPr>
      </w:pPr>
      <w:r>
        <w:rPr>
          <w:lang w:val="en-US"/>
        </w:rPr>
        <w:t xml:space="preserve">The persistency between two requests is assured by </w:t>
      </w:r>
      <w:r w:rsidRPr="0084371B">
        <w:rPr>
          <w:b/>
          <w:lang w:val="en-US"/>
        </w:rPr>
        <w:t>ViewState</w:t>
      </w:r>
      <w:r>
        <w:rPr>
          <w:lang w:val="en-US"/>
        </w:rPr>
        <w:t xml:space="preserve"> technology (seamless</w:t>
      </w:r>
      <w:r w:rsidR="0064189E">
        <w:rPr>
          <w:lang w:val="en-US"/>
        </w:rPr>
        <w:t xml:space="preserve">) and by </w:t>
      </w:r>
      <w:r w:rsidR="0064189E" w:rsidRPr="0084371B">
        <w:rPr>
          <w:b/>
          <w:lang w:val="en-US"/>
        </w:rPr>
        <w:t>ReportProperties</w:t>
      </w:r>
      <w:r w:rsidR="0064189E">
        <w:rPr>
          <w:lang w:val="en-US"/>
        </w:rPr>
        <w:t xml:space="preserve"> class</w:t>
      </w:r>
      <w:r w:rsidR="005F67A1">
        <w:rPr>
          <w:lang w:val="en-US"/>
        </w:rPr>
        <w:t xml:space="preserve">. This class </w:t>
      </w:r>
      <w:r w:rsidR="00490FFE">
        <w:rPr>
          <w:lang w:val="en-US"/>
        </w:rPr>
        <w:t>stores every parameter</w:t>
      </w:r>
      <w:r w:rsidR="005F67A1">
        <w:rPr>
          <w:lang w:val="en-US"/>
        </w:rPr>
        <w:t xml:space="preserve"> </w:t>
      </w:r>
      <w:r w:rsidR="005F67A1">
        <w:rPr>
          <w:lang w:val="en-US"/>
        </w:rPr>
        <w:lastRenderedPageBreak/>
        <w:t xml:space="preserve">needed for a report to be generated. The following UML class diagram </w:t>
      </w:r>
      <w:r w:rsidR="00490FFE">
        <w:rPr>
          <w:lang w:val="en-US"/>
        </w:rPr>
        <w:t>presents</w:t>
      </w:r>
      <w:r w:rsidR="005F67A1">
        <w:rPr>
          <w:lang w:val="en-US"/>
        </w:rPr>
        <w:t xml:space="preserve"> the </w:t>
      </w:r>
      <w:r w:rsidR="00D716E4" w:rsidRPr="00D716E4">
        <w:rPr>
          <w:lang w:val="en-US"/>
        </w:rPr>
        <w:t>ReportProperties</w:t>
      </w:r>
      <w:r w:rsidR="005F67A1">
        <w:rPr>
          <w:lang w:val="en-US"/>
        </w:rPr>
        <w:t xml:space="preserve"> class</w:t>
      </w:r>
      <w:r w:rsidR="0064189E">
        <w:rPr>
          <w:lang w:val="en-US"/>
        </w:rPr>
        <w:t>:</w:t>
      </w:r>
    </w:p>
    <w:p w:rsidR="0064189E" w:rsidRDefault="007E7DFB" w:rsidP="00E82AA2">
      <w:pPr>
        <w:jc w:val="center"/>
        <w:rPr>
          <w:lang w:val="en-US"/>
        </w:rPr>
      </w:pPr>
      <w:r>
        <w:object w:dxaOrig="5401" w:dyaOrig="4147">
          <v:shape id="_x0000_i1029" type="#_x0000_t75" style="width:271.15pt;height:207.6pt" o:ole="">
            <v:imagedata r:id="rId18" o:title=""/>
          </v:shape>
          <o:OLEObject Type="Embed" ProgID="Visio.Drawing.11" ShapeID="_x0000_i1029" DrawAspect="Content" ObjectID="_1258372615" r:id="rId19"/>
        </w:object>
      </w:r>
    </w:p>
    <w:p w:rsidR="00E82AA2" w:rsidRDefault="00BB3771" w:rsidP="00E82AA2">
      <w:pPr>
        <w:pStyle w:val="CaptionOwn"/>
      </w:pPr>
      <w:bookmarkStart w:id="74" w:name="_Toc184102883"/>
      <w:r>
        <w:t>ReportProperties</w:t>
      </w:r>
      <w:r w:rsidR="00170654">
        <w:t xml:space="preserve"> class diagram</w:t>
      </w:r>
      <w:bookmarkEnd w:id="74"/>
    </w:p>
    <w:p w:rsidR="005F67A1" w:rsidRDefault="0064189E" w:rsidP="00626FE3">
      <w:pPr>
        <w:rPr>
          <w:lang w:val="en-US"/>
        </w:rPr>
      </w:pPr>
      <w:r w:rsidRPr="0064189E">
        <w:rPr>
          <w:lang w:val="en-US"/>
        </w:rPr>
        <w:t xml:space="preserve">The </w:t>
      </w:r>
      <w:r>
        <w:rPr>
          <w:lang w:val="en-US"/>
        </w:rPr>
        <w:t xml:space="preserve">class </w:t>
      </w:r>
      <w:r w:rsidR="00490FFE">
        <w:rPr>
          <w:lang w:val="en-US"/>
        </w:rPr>
        <w:t>follows</w:t>
      </w:r>
      <w:r>
        <w:rPr>
          <w:lang w:val="en-US"/>
        </w:rPr>
        <w:t xml:space="preserve"> the singleton </w:t>
      </w:r>
      <w:r w:rsidR="00652EBC">
        <w:rPr>
          <w:lang w:val="en-US"/>
        </w:rPr>
        <w:t xml:space="preserve">design </w:t>
      </w:r>
      <w:r>
        <w:rPr>
          <w:lang w:val="en-US"/>
        </w:rPr>
        <w:t>patter</w:t>
      </w:r>
      <w:r w:rsidR="005F67A1">
        <w:rPr>
          <w:lang w:val="en-US"/>
        </w:rPr>
        <w:t>n</w:t>
      </w:r>
      <w:r>
        <w:rPr>
          <w:lang w:val="en-US"/>
        </w:rPr>
        <w:t xml:space="preserve"> since only one </w:t>
      </w:r>
      <w:r w:rsidR="004E149C">
        <w:rPr>
          <w:lang w:val="en-US"/>
        </w:rPr>
        <w:t xml:space="preserve">instance can be instantiated at a time. </w:t>
      </w:r>
      <w:r w:rsidR="005F67A1">
        <w:rPr>
          <w:lang w:val="en-US"/>
        </w:rPr>
        <w:t xml:space="preserve">The instance itself is stored in the session state. </w:t>
      </w:r>
    </w:p>
    <w:p w:rsidR="005F67A1" w:rsidRPr="00A01E64" w:rsidRDefault="005F67A1" w:rsidP="005F67A1">
      <w:pPr>
        <w:pStyle w:val="Caption"/>
        <w:rPr>
          <w:rStyle w:val="Emphasis"/>
          <w:b w:val="0"/>
          <w:i w:val="0"/>
          <w:sz w:val="24"/>
          <w:szCs w:val="24"/>
          <w:lang w:val="en-US"/>
        </w:rPr>
      </w:pPr>
      <w:r w:rsidRPr="00330AC9">
        <w:rPr>
          <w:b w:val="0"/>
          <w:sz w:val="24"/>
          <w:szCs w:val="24"/>
          <w:lang w:val="en-US"/>
        </w:rPr>
        <w:t>The single object</w:t>
      </w:r>
      <w:r w:rsidR="004E149C" w:rsidRPr="00330AC9">
        <w:rPr>
          <w:b w:val="0"/>
          <w:sz w:val="24"/>
          <w:szCs w:val="24"/>
          <w:lang w:val="en-US"/>
        </w:rPr>
        <w:t xml:space="preserve"> is </w:t>
      </w:r>
      <w:r w:rsidRPr="00330AC9">
        <w:rPr>
          <w:b w:val="0"/>
          <w:sz w:val="24"/>
          <w:szCs w:val="24"/>
          <w:lang w:val="en-US"/>
        </w:rPr>
        <w:t xml:space="preserve">instantiated when the session is created by the very </w:t>
      </w:r>
      <w:r w:rsidR="004E149C" w:rsidRPr="00330AC9">
        <w:rPr>
          <w:b w:val="0"/>
          <w:sz w:val="24"/>
          <w:szCs w:val="24"/>
          <w:lang w:val="en-US"/>
        </w:rPr>
        <w:t xml:space="preserve">first </w:t>
      </w:r>
      <w:r w:rsidRPr="00330AC9">
        <w:rPr>
          <w:b w:val="0"/>
          <w:sz w:val="24"/>
          <w:szCs w:val="24"/>
          <w:lang w:val="en-US"/>
        </w:rPr>
        <w:t>request of the</w:t>
      </w:r>
      <w:r w:rsidR="004E149C" w:rsidRPr="00330AC9">
        <w:rPr>
          <w:b w:val="0"/>
          <w:sz w:val="24"/>
          <w:szCs w:val="24"/>
          <w:lang w:val="en-US"/>
        </w:rPr>
        <w:t xml:space="preserve"> topframe page</w:t>
      </w:r>
      <w:r w:rsidRPr="00330AC9">
        <w:rPr>
          <w:b w:val="0"/>
          <w:sz w:val="24"/>
          <w:szCs w:val="24"/>
          <w:lang w:val="en-US"/>
        </w:rPr>
        <w:t xml:space="preserve"> and it</w:t>
      </w:r>
      <w:r w:rsidR="00490FFE">
        <w:rPr>
          <w:b w:val="0"/>
          <w:sz w:val="24"/>
          <w:szCs w:val="24"/>
          <w:lang w:val="en-US"/>
        </w:rPr>
        <w:t xml:space="preserve"> is</w:t>
      </w:r>
      <w:r w:rsidRPr="00330AC9">
        <w:rPr>
          <w:b w:val="0"/>
          <w:sz w:val="24"/>
          <w:szCs w:val="24"/>
          <w:lang w:val="en-US"/>
        </w:rPr>
        <w:t xml:space="preserve"> </w:t>
      </w:r>
      <w:r w:rsidR="00490FFE">
        <w:rPr>
          <w:b w:val="0"/>
          <w:sz w:val="24"/>
          <w:szCs w:val="24"/>
          <w:lang w:val="en-US"/>
        </w:rPr>
        <w:t xml:space="preserve">calls the </w:t>
      </w:r>
      <w:r w:rsidRPr="00330AC9">
        <w:rPr>
          <w:b w:val="0"/>
          <w:sz w:val="24"/>
          <w:szCs w:val="24"/>
          <w:lang w:val="en-US"/>
        </w:rPr>
        <w:t xml:space="preserve">first </w:t>
      </w:r>
      <w:r w:rsidR="00652EBC">
        <w:rPr>
          <w:b w:val="0"/>
          <w:sz w:val="24"/>
          <w:szCs w:val="24"/>
          <w:lang w:val="en-US"/>
        </w:rPr>
        <w:t>time</w:t>
      </w:r>
      <w:r w:rsidRPr="00330AC9">
        <w:rPr>
          <w:b w:val="0"/>
          <w:sz w:val="24"/>
          <w:szCs w:val="24"/>
          <w:lang w:val="en-US"/>
        </w:rPr>
        <w:t xml:space="preserve"> the </w:t>
      </w:r>
      <w:r w:rsidRPr="0084371B">
        <w:rPr>
          <w:rStyle w:val="codeelementChar"/>
          <w:b w:val="0"/>
        </w:rPr>
        <w:t>Instance</w:t>
      </w:r>
      <w:r w:rsidRPr="00330AC9">
        <w:rPr>
          <w:b w:val="0"/>
          <w:sz w:val="24"/>
          <w:szCs w:val="24"/>
          <w:lang w:val="en-US"/>
        </w:rPr>
        <w:t xml:space="preserve"> </w:t>
      </w:r>
      <w:r w:rsidR="004E149C" w:rsidRPr="00330AC9">
        <w:rPr>
          <w:b w:val="0"/>
          <w:sz w:val="24"/>
          <w:szCs w:val="24"/>
          <w:lang w:val="en-US"/>
        </w:rPr>
        <w:t xml:space="preserve">static </w:t>
      </w:r>
      <w:r w:rsidRPr="00A01E64">
        <w:rPr>
          <w:rStyle w:val="Emphasis"/>
          <w:b w:val="0"/>
          <w:i w:val="0"/>
          <w:sz w:val="24"/>
          <w:szCs w:val="24"/>
          <w:lang w:val="en-US"/>
        </w:rPr>
        <w:t xml:space="preserve">property of the </w:t>
      </w:r>
      <w:r w:rsidRPr="00D92E37">
        <w:rPr>
          <w:rStyle w:val="codeelementChar"/>
          <w:rFonts w:ascii="Arial" w:hAnsi="Arial" w:cs="Arial"/>
          <w:b w:val="0"/>
        </w:rPr>
        <w:t>ReportProperties</w:t>
      </w:r>
      <w:r w:rsidRPr="00A01E64">
        <w:rPr>
          <w:rStyle w:val="Emphasis"/>
          <w:b w:val="0"/>
          <w:i w:val="0"/>
          <w:sz w:val="24"/>
          <w:szCs w:val="24"/>
          <w:lang w:val="en-US"/>
        </w:rPr>
        <w:t xml:space="preserve"> class. </w:t>
      </w:r>
    </w:p>
    <w:p w:rsidR="005F67A1" w:rsidRPr="00A01E64" w:rsidRDefault="005F67A1" w:rsidP="00CE436E">
      <w:pPr>
        <w:pStyle w:val="Code0"/>
      </w:pPr>
      <w:r w:rsidRPr="00A01E64">
        <w:t>public static ReportProperties Instance</w:t>
      </w:r>
    </w:p>
    <w:p w:rsidR="005F67A1" w:rsidRPr="00A01E64" w:rsidRDefault="005F67A1" w:rsidP="00CE436E">
      <w:pPr>
        <w:pStyle w:val="Code0"/>
      </w:pPr>
      <w:r w:rsidRPr="00A01E64">
        <w:t>{</w:t>
      </w:r>
    </w:p>
    <w:p w:rsidR="005F67A1" w:rsidRPr="00A01E64" w:rsidRDefault="005F67A1" w:rsidP="00CE436E">
      <w:pPr>
        <w:pStyle w:val="Code0"/>
      </w:pPr>
      <w:r w:rsidRPr="00A01E64">
        <w:rPr>
          <w:rStyle w:val="Emphasis"/>
          <w:i w:val="0"/>
          <w:iCs w:val="0"/>
        </w:rPr>
        <w:tab/>
      </w:r>
      <w:r w:rsidRPr="00A01E64">
        <w:t>get</w:t>
      </w:r>
    </w:p>
    <w:p w:rsidR="005F67A1" w:rsidRPr="00A01E64" w:rsidRDefault="005F67A1" w:rsidP="00CE436E">
      <w:pPr>
        <w:pStyle w:val="Code0"/>
      </w:pPr>
      <w:r w:rsidRPr="00A01E64">
        <w:rPr>
          <w:rStyle w:val="Emphasis"/>
          <w:i w:val="0"/>
          <w:iCs w:val="0"/>
        </w:rPr>
        <w:tab/>
      </w:r>
      <w:r w:rsidRPr="00A01E64">
        <w:t>{</w:t>
      </w:r>
    </w:p>
    <w:p w:rsidR="00A01E64" w:rsidRDefault="005F67A1" w:rsidP="00CE436E">
      <w:pPr>
        <w:pStyle w:val="Code0"/>
      </w:pPr>
      <w:r w:rsidRPr="00A01E64">
        <w:rPr>
          <w:rStyle w:val="Emphasis"/>
          <w:i w:val="0"/>
          <w:iCs w:val="0"/>
        </w:rPr>
        <w:tab/>
      </w:r>
      <w:r w:rsidRPr="00A01E64">
        <w:rPr>
          <w:rStyle w:val="Emphasis"/>
          <w:i w:val="0"/>
          <w:iCs w:val="0"/>
        </w:rPr>
        <w:tab/>
      </w:r>
      <w:r w:rsidRPr="00A01E64">
        <w:t xml:space="preserve">if ( System.Web.HttpContext.Current.Session </w:t>
      </w:r>
    </w:p>
    <w:p w:rsidR="005F67A1" w:rsidRPr="00A01E64" w:rsidRDefault="00A01E64" w:rsidP="00CE436E">
      <w:pPr>
        <w:pStyle w:val="Code0"/>
        <w:rPr>
          <w:rStyle w:val="Emphasis"/>
          <w:i w:val="0"/>
          <w:iCs w:val="0"/>
        </w:rPr>
      </w:pPr>
      <w:r>
        <w:tab/>
      </w:r>
      <w:r>
        <w:tab/>
      </w:r>
      <w:r>
        <w:tab/>
      </w:r>
      <w:r>
        <w:tab/>
      </w:r>
      <w:r w:rsidR="005F67A1" w:rsidRPr="00A01E64">
        <w:t xml:space="preserve">[ appid + "reportpropertyinstance" ] == null ) </w:t>
      </w:r>
    </w:p>
    <w:p w:rsidR="005F67A1" w:rsidRPr="00A01E64" w:rsidRDefault="005F67A1" w:rsidP="00CE436E">
      <w:pPr>
        <w:pStyle w:val="Code0"/>
      </w:pPr>
      <w:r w:rsidRPr="00A01E64">
        <w:rPr>
          <w:rStyle w:val="Emphasis"/>
          <w:i w:val="0"/>
          <w:iCs w:val="0"/>
        </w:rPr>
        <w:tab/>
      </w:r>
      <w:r w:rsidRPr="00A01E64">
        <w:rPr>
          <w:rStyle w:val="Emphasis"/>
          <w:i w:val="0"/>
          <w:iCs w:val="0"/>
        </w:rPr>
        <w:tab/>
      </w:r>
      <w:r w:rsidRPr="00A01E64">
        <w:rPr>
          <w:rStyle w:val="Emphasis"/>
          <w:i w:val="0"/>
          <w:iCs w:val="0"/>
        </w:rPr>
        <w:tab/>
      </w:r>
      <w:r w:rsidRPr="00A01E64">
        <w:t>{</w:t>
      </w:r>
    </w:p>
    <w:p w:rsidR="00A01E64" w:rsidRDefault="005F67A1" w:rsidP="00CE436E">
      <w:pPr>
        <w:pStyle w:val="Code0"/>
      </w:pPr>
      <w:r w:rsidRPr="00A01E64">
        <w:rPr>
          <w:rStyle w:val="Emphasis"/>
          <w:i w:val="0"/>
          <w:iCs w:val="0"/>
        </w:rPr>
        <w:t xml:space="preserve">              </w:t>
      </w:r>
      <w:r w:rsidRPr="00A01E64">
        <w:rPr>
          <w:rStyle w:val="Emphasis"/>
          <w:i w:val="0"/>
          <w:iCs w:val="0"/>
        </w:rPr>
        <w:tab/>
      </w:r>
      <w:r w:rsidRPr="00A01E64">
        <w:rPr>
          <w:rStyle w:val="Emphasis"/>
          <w:i w:val="0"/>
          <w:iCs w:val="0"/>
        </w:rPr>
        <w:tab/>
      </w:r>
      <w:r w:rsidRPr="00A01E64">
        <w:t xml:space="preserve">System.Web.HttpContext.Current.Session </w:t>
      </w:r>
    </w:p>
    <w:p w:rsidR="005F67A1" w:rsidRPr="00A01E64" w:rsidRDefault="00A01E64" w:rsidP="00CE436E">
      <w:pPr>
        <w:pStyle w:val="Code0"/>
        <w:rPr>
          <w:rStyle w:val="Emphasis"/>
          <w:i w:val="0"/>
          <w:iCs w:val="0"/>
        </w:rPr>
      </w:pPr>
      <w:r>
        <w:tab/>
      </w:r>
      <w:r>
        <w:tab/>
      </w:r>
      <w:r>
        <w:tab/>
      </w:r>
      <w:r>
        <w:tab/>
      </w:r>
      <w:r>
        <w:tab/>
      </w:r>
      <w:r w:rsidR="005F67A1" w:rsidRPr="00A01E64">
        <w:t xml:space="preserve">[ appid + "reportpropertyinstance" ] = </w:t>
      </w:r>
    </w:p>
    <w:p w:rsidR="005F67A1" w:rsidRPr="00A01E64" w:rsidRDefault="005F67A1" w:rsidP="00CE436E">
      <w:pPr>
        <w:pStyle w:val="Code0"/>
      </w:pPr>
      <w:r w:rsidRPr="00A01E64">
        <w:rPr>
          <w:rStyle w:val="Emphasis"/>
          <w:i w:val="0"/>
          <w:iCs w:val="0"/>
        </w:rPr>
        <w:tab/>
      </w:r>
      <w:r w:rsidRPr="00A01E64">
        <w:rPr>
          <w:rStyle w:val="Emphasis"/>
          <w:i w:val="0"/>
          <w:iCs w:val="0"/>
        </w:rPr>
        <w:tab/>
      </w:r>
      <w:r w:rsidRPr="00A01E64">
        <w:rPr>
          <w:rStyle w:val="Emphasis"/>
          <w:i w:val="0"/>
          <w:iCs w:val="0"/>
        </w:rPr>
        <w:tab/>
      </w:r>
      <w:r w:rsidRPr="00A01E64">
        <w:rPr>
          <w:rStyle w:val="Emphasis"/>
          <w:i w:val="0"/>
          <w:iCs w:val="0"/>
        </w:rPr>
        <w:tab/>
      </w:r>
      <w:r w:rsidRPr="00A01E64">
        <w:t>new ReportProperties ( );</w:t>
      </w:r>
    </w:p>
    <w:p w:rsidR="005F67A1" w:rsidRPr="00A01E64" w:rsidRDefault="005F67A1" w:rsidP="00CE436E">
      <w:pPr>
        <w:pStyle w:val="Code0"/>
      </w:pPr>
      <w:r w:rsidRPr="00A01E64">
        <w:rPr>
          <w:rStyle w:val="Emphasis"/>
          <w:i w:val="0"/>
          <w:iCs w:val="0"/>
        </w:rPr>
        <w:t xml:space="preserve">               </w:t>
      </w:r>
      <w:r w:rsidRPr="00A01E64">
        <w:t>}</w:t>
      </w:r>
    </w:p>
    <w:p w:rsidR="00A01E64" w:rsidRDefault="005F67A1" w:rsidP="00CE436E">
      <w:pPr>
        <w:pStyle w:val="Code0"/>
        <w:rPr>
          <w:rStyle w:val="Emphasis"/>
          <w:i w:val="0"/>
          <w:iCs w:val="0"/>
        </w:rPr>
      </w:pPr>
      <w:r w:rsidRPr="00A01E64">
        <w:rPr>
          <w:rStyle w:val="Emphasis"/>
          <w:i w:val="0"/>
          <w:iCs w:val="0"/>
        </w:rPr>
        <w:t xml:space="preserve">         </w:t>
      </w:r>
      <w:r w:rsidRPr="00A01E64">
        <w:t>return (</w:t>
      </w:r>
      <w:r w:rsidR="00330AC9" w:rsidRPr="00A01E64">
        <w:rPr>
          <w:rStyle w:val="Emphasis"/>
          <w:i w:val="0"/>
          <w:iCs w:val="0"/>
        </w:rPr>
        <w:t xml:space="preserve">ReportProperties) </w:t>
      </w:r>
    </w:p>
    <w:p w:rsidR="00330AC9" w:rsidRPr="00A01E64" w:rsidRDefault="00A01E64" w:rsidP="00CE436E">
      <w:pPr>
        <w:pStyle w:val="Code0"/>
        <w:rPr>
          <w:rStyle w:val="Emphasis"/>
          <w:i w:val="0"/>
          <w:iCs w:val="0"/>
        </w:rPr>
      </w:pPr>
      <w:r>
        <w:rPr>
          <w:rStyle w:val="Emphasis"/>
          <w:i w:val="0"/>
          <w:iCs w:val="0"/>
        </w:rPr>
        <w:tab/>
      </w:r>
      <w:r>
        <w:rPr>
          <w:rStyle w:val="Emphasis"/>
          <w:i w:val="0"/>
          <w:iCs w:val="0"/>
        </w:rPr>
        <w:tab/>
      </w:r>
      <w:r>
        <w:rPr>
          <w:rStyle w:val="Emphasis"/>
          <w:i w:val="0"/>
          <w:iCs w:val="0"/>
        </w:rPr>
        <w:tab/>
      </w:r>
      <w:r w:rsidR="00330AC9" w:rsidRPr="00A01E64">
        <w:rPr>
          <w:rStyle w:val="Emphasis"/>
          <w:i w:val="0"/>
          <w:iCs w:val="0"/>
        </w:rPr>
        <w:t>S</w:t>
      </w:r>
      <w:r w:rsidR="005F67A1" w:rsidRPr="00A01E64">
        <w:t xml:space="preserve">ystem.Web.HttpContext.Current.Session </w:t>
      </w:r>
    </w:p>
    <w:p w:rsidR="005F67A1" w:rsidRPr="00A01E64" w:rsidRDefault="00A01E64" w:rsidP="00CE436E">
      <w:pPr>
        <w:pStyle w:val="Code0"/>
      </w:pPr>
      <w:r>
        <w:tab/>
      </w:r>
      <w:r>
        <w:tab/>
      </w:r>
      <w:r>
        <w:tab/>
      </w:r>
      <w:r>
        <w:tab/>
      </w:r>
      <w:r w:rsidR="005F67A1" w:rsidRPr="00A01E64">
        <w:t>[ appid + "reportpropertyinstance" ];</w:t>
      </w:r>
    </w:p>
    <w:p w:rsidR="005F67A1" w:rsidRDefault="00A01E64" w:rsidP="00CE436E">
      <w:pPr>
        <w:pStyle w:val="Code0"/>
      </w:pPr>
      <w:r>
        <w:t xml:space="preserve">    </w:t>
      </w:r>
      <w:r w:rsidR="005F67A1" w:rsidRPr="00A01E64">
        <w:t>}</w:t>
      </w:r>
    </w:p>
    <w:p w:rsidR="005F67A1" w:rsidRPr="00A01E64" w:rsidRDefault="00A01E64" w:rsidP="00CE436E">
      <w:pPr>
        <w:pStyle w:val="Code0"/>
        <w:rPr>
          <w:highlight w:val="black"/>
        </w:rPr>
      </w:pPr>
      <w:r>
        <w:lastRenderedPageBreak/>
        <w:t>}</w:t>
      </w:r>
    </w:p>
    <w:p w:rsidR="00A01E64" w:rsidRDefault="00A01E64" w:rsidP="00626FE3">
      <w:pPr>
        <w:rPr>
          <w:lang w:val="en-US"/>
        </w:rPr>
      </w:pPr>
    </w:p>
    <w:p w:rsidR="00A01E64" w:rsidRDefault="00A01E64" w:rsidP="00626FE3">
      <w:pPr>
        <w:rPr>
          <w:lang w:val="en-US"/>
        </w:rPr>
      </w:pPr>
      <w:r>
        <w:rPr>
          <w:lang w:val="en-US"/>
        </w:rPr>
        <w:t xml:space="preserve">If the instance is not created yet, the private constructor is called and the instance is stored in the session state. </w:t>
      </w:r>
    </w:p>
    <w:p w:rsidR="00A01E64" w:rsidRDefault="00A01E64" w:rsidP="00626FE3">
      <w:pPr>
        <w:rPr>
          <w:lang w:val="en-US"/>
        </w:rPr>
      </w:pPr>
      <w:r>
        <w:rPr>
          <w:lang w:val="en-US"/>
        </w:rPr>
        <w:t xml:space="preserve">The </w:t>
      </w:r>
      <w:r w:rsidR="00D716E4" w:rsidRPr="00D716E4">
        <w:rPr>
          <w:rStyle w:val="codeelementChar"/>
        </w:rPr>
        <w:t>appid</w:t>
      </w:r>
      <w:r>
        <w:rPr>
          <w:lang w:val="en-US"/>
        </w:rPr>
        <w:t xml:space="preserve"> is a constant and it is used as a prefix for keys for object</w:t>
      </w:r>
      <w:r w:rsidR="00490FFE">
        <w:rPr>
          <w:lang w:val="en-US"/>
        </w:rPr>
        <w:t>s</w:t>
      </w:r>
      <w:r>
        <w:rPr>
          <w:lang w:val="en-US"/>
        </w:rPr>
        <w:t xml:space="preserve"> stored in the session state.</w:t>
      </w:r>
    </w:p>
    <w:p w:rsidR="0026417D" w:rsidRDefault="00A01E64" w:rsidP="00626FE3">
      <w:pPr>
        <w:rPr>
          <w:lang w:val="en-US"/>
        </w:rPr>
      </w:pPr>
      <w:r>
        <w:rPr>
          <w:lang w:val="en-US"/>
        </w:rPr>
        <w:t>There is a proper field in th</w:t>
      </w:r>
      <w:r w:rsidR="00347B15">
        <w:rPr>
          <w:lang w:val="en-US"/>
        </w:rPr>
        <w:t>is</w:t>
      </w:r>
      <w:r>
        <w:rPr>
          <w:lang w:val="en-US"/>
        </w:rPr>
        <w:t xml:space="preserve"> class for every control in the</w:t>
      </w:r>
      <w:r w:rsidR="0026417D">
        <w:rPr>
          <w:lang w:val="en-US"/>
        </w:rPr>
        <w:t xml:space="preserve"> topframe. The values of these controls are stored in the fields and when the report generating button</w:t>
      </w:r>
      <w:r w:rsidR="00347B15">
        <w:rPr>
          <w:lang w:val="en-US"/>
        </w:rPr>
        <w:t xml:space="preserve"> (GO button)</w:t>
      </w:r>
      <w:r w:rsidR="0026417D">
        <w:rPr>
          <w:lang w:val="en-US"/>
        </w:rPr>
        <w:t xml:space="preserve"> is pressed, the prope</w:t>
      </w:r>
      <w:r w:rsidR="00347B15">
        <w:rPr>
          <w:lang w:val="en-US"/>
        </w:rPr>
        <w:t>r</w:t>
      </w:r>
      <w:r w:rsidR="0026417D">
        <w:rPr>
          <w:lang w:val="en-US"/>
        </w:rPr>
        <w:t xml:space="preserve"> report page is loaded. The report will get the parameters for generating the output from this instance, no </w:t>
      </w:r>
      <w:r w:rsidR="00D716E4" w:rsidRPr="00D716E4">
        <w:rPr>
          <w:rStyle w:val="codeelementChar"/>
        </w:rPr>
        <w:t>GET</w:t>
      </w:r>
      <w:r w:rsidR="0026417D">
        <w:rPr>
          <w:lang w:val="en-US"/>
        </w:rPr>
        <w:t xml:space="preserve"> or </w:t>
      </w:r>
      <w:r w:rsidR="00D716E4" w:rsidRPr="00D716E4">
        <w:rPr>
          <w:rStyle w:val="codeelementChar"/>
        </w:rPr>
        <w:t>POST</w:t>
      </w:r>
      <w:r w:rsidR="0026417D">
        <w:rPr>
          <w:lang w:val="en-US"/>
        </w:rPr>
        <w:t xml:space="preserve"> parameters are used for this purpose</w:t>
      </w:r>
      <w:r w:rsidR="00347B15">
        <w:rPr>
          <w:lang w:val="en-US"/>
        </w:rPr>
        <w:t>.</w:t>
      </w:r>
    </w:p>
    <w:p w:rsidR="00A01E64" w:rsidRDefault="0026417D" w:rsidP="00626FE3">
      <w:pPr>
        <w:rPr>
          <w:lang w:val="en-US"/>
        </w:rPr>
      </w:pPr>
      <w:r>
        <w:rPr>
          <w:lang w:val="en-US"/>
        </w:rPr>
        <w:t xml:space="preserve">The </w:t>
      </w:r>
      <w:r w:rsidR="00D716E4" w:rsidRPr="00D716E4">
        <w:rPr>
          <w:rStyle w:val="codeelementChar"/>
          <w:rFonts w:eastAsia="Arial Unicode MS"/>
        </w:rPr>
        <w:t>GetStringForErrorReporting ( )</w:t>
      </w:r>
      <w:r w:rsidR="00490FFE">
        <w:rPr>
          <w:lang w:val="en-US"/>
        </w:rPr>
        <w:t xml:space="preserve"> method creates</w:t>
      </w:r>
      <w:r>
        <w:rPr>
          <w:lang w:val="en-US"/>
        </w:rPr>
        <w:t xml:space="preserve"> a readable digest of the content of the instance. It is used for unexpected error logging and email </w:t>
      </w:r>
      <w:r w:rsidR="00D92E37">
        <w:rPr>
          <w:lang w:val="en-US"/>
        </w:rPr>
        <w:t>notifications</w:t>
      </w:r>
      <w:r>
        <w:rPr>
          <w:lang w:val="en-US"/>
        </w:rPr>
        <w:t>.</w:t>
      </w:r>
      <w:r w:rsidR="00B308B8">
        <w:rPr>
          <w:lang w:val="en-US"/>
        </w:rPr>
        <w:t xml:space="preserve"> </w:t>
      </w:r>
    </w:p>
    <w:p w:rsidR="00B308B8" w:rsidRDefault="00B308B8" w:rsidP="00626FE3">
      <w:pPr>
        <w:rPr>
          <w:lang w:val="en-US"/>
        </w:rPr>
      </w:pPr>
      <w:r>
        <w:rPr>
          <w:lang w:val="en-US"/>
        </w:rPr>
        <w:t>One more component is worth mention</w:t>
      </w:r>
      <w:r w:rsidR="00490FFE">
        <w:rPr>
          <w:lang w:val="en-US"/>
        </w:rPr>
        <w:t>ing</w:t>
      </w:r>
      <w:r>
        <w:rPr>
          <w:lang w:val="en-US"/>
        </w:rPr>
        <w:t xml:space="preserve"> from this web form: </w:t>
      </w:r>
      <w:r w:rsidRPr="0084371B">
        <w:rPr>
          <w:b/>
          <w:lang w:val="en-US"/>
        </w:rPr>
        <w:t>ApplicationLoader</w:t>
      </w:r>
      <w:r>
        <w:rPr>
          <w:lang w:val="en-US"/>
        </w:rPr>
        <w:t xml:space="preserve">. This control was developed few years ago </w:t>
      </w:r>
      <w:r w:rsidR="00347B15">
        <w:rPr>
          <w:lang w:val="en-US"/>
        </w:rPr>
        <w:t xml:space="preserve">in this company </w:t>
      </w:r>
      <w:r>
        <w:rPr>
          <w:lang w:val="en-US"/>
        </w:rPr>
        <w:t xml:space="preserve">and it was started to </w:t>
      </w:r>
      <w:r w:rsidR="00490FFE">
        <w:rPr>
          <w:lang w:val="en-US"/>
        </w:rPr>
        <w:t xml:space="preserve">be </w:t>
      </w:r>
      <w:r>
        <w:rPr>
          <w:lang w:val="en-US"/>
        </w:rPr>
        <w:t>use</w:t>
      </w:r>
      <w:r w:rsidR="00490FFE">
        <w:rPr>
          <w:lang w:val="en-US"/>
        </w:rPr>
        <w:t>d</w:t>
      </w:r>
      <w:r>
        <w:rPr>
          <w:lang w:val="en-US"/>
        </w:rPr>
        <w:t xml:space="preserve"> for this portal</w:t>
      </w:r>
      <w:r w:rsidR="00296174">
        <w:rPr>
          <w:lang w:val="en-US"/>
        </w:rPr>
        <w:t>, however</w:t>
      </w:r>
      <w:r w:rsidR="00490FFE">
        <w:rPr>
          <w:lang w:val="en-US"/>
        </w:rPr>
        <w:t>,</w:t>
      </w:r>
      <w:r w:rsidR="00296174">
        <w:rPr>
          <w:lang w:val="en-US"/>
        </w:rPr>
        <w:t xml:space="preserve"> it could be used in any other frame-based </w:t>
      </w:r>
      <w:r w:rsidR="00347B15">
        <w:rPr>
          <w:lang w:val="en-US"/>
        </w:rPr>
        <w:t>sites</w:t>
      </w:r>
      <w:r w:rsidR="00296174">
        <w:rPr>
          <w:lang w:val="en-US"/>
        </w:rPr>
        <w:t xml:space="preserve"> also</w:t>
      </w:r>
      <w:r>
        <w:rPr>
          <w:lang w:val="en-US"/>
        </w:rPr>
        <w:t xml:space="preserve">. Its duty is to load a </w:t>
      </w:r>
      <w:r w:rsidR="00347B15">
        <w:rPr>
          <w:lang w:val="en-US"/>
        </w:rPr>
        <w:t>page</w:t>
      </w:r>
      <w:r>
        <w:rPr>
          <w:lang w:val="en-US"/>
        </w:rPr>
        <w:t xml:space="preserve"> t</w:t>
      </w:r>
      <w:r w:rsidR="00347B15">
        <w:rPr>
          <w:lang w:val="en-US"/>
        </w:rPr>
        <w:t>o a well defined frame (in this case to the</w:t>
      </w:r>
      <w:r>
        <w:rPr>
          <w:lang w:val="en-US"/>
        </w:rPr>
        <w:t xml:space="preserve"> lower frame</w:t>
      </w:r>
      <w:r w:rsidR="00347B15">
        <w:rPr>
          <w:lang w:val="en-US"/>
        </w:rPr>
        <w:t>)</w:t>
      </w:r>
      <w:r>
        <w:rPr>
          <w:lang w:val="en-US"/>
        </w:rPr>
        <w:t xml:space="preserve">. </w:t>
      </w:r>
      <w:r w:rsidR="00296174">
        <w:rPr>
          <w:lang w:val="en-US"/>
        </w:rPr>
        <w:t xml:space="preserve">This sounds very stale, but managing this kind of situations can be pretty messy after a while. The control provides full code-behind support for this task without really taking care of the characteristics of </w:t>
      </w:r>
      <w:r w:rsidR="00490FFE">
        <w:rPr>
          <w:lang w:val="en-US"/>
        </w:rPr>
        <w:t xml:space="preserve">HTML </w:t>
      </w:r>
      <w:r w:rsidR="00296174">
        <w:rPr>
          <w:lang w:val="en-US"/>
        </w:rPr>
        <w:t>language.</w:t>
      </w:r>
    </w:p>
    <w:p w:rsidR="00296174" w:rsidRDefault="00490FFE" w:rsidP="00626FE3">
      <w:pPr>
        <w:rPr>
          <w:lang w:val="en-US"/>
        </w:rPr>
      </w:pPr>
      <w:r>
        <w:rPr>
          <w:lang w:val="en-US"/>
        </w:rPr>
        <w:t>This control is used as follows</w:t>
      </w:r>
      <w:r w:rsidR="00296174">
        <w:rPr>
          <w:lang w:val="en-US"/>
        </w:rPr>
        <w:t>:</w:t>
      </w:r>
    </w:p>
    <w:p w:rsidR="00C5771B" w:rsidRDefault="00296174">
      <w:pPr>
        <w:numPr>
          <w:ilvl w:val="0"/>
          <w:numId w:val="36"/>
        </w:numPr>
        <w:rPr>
          <w:lang w:val="en-US"/>
        </w:rPr>
      </w:pPr>
      <w:r>
        <w:rPr>
          <w:lang w:val="en-US"/>
        </w:rPr>
        <w:t>Registering and declaring the control in the markup file of the web page:</w:t>
      </w:r>
    </w:p>
    <w:p w:rsidR="00296174" w:rsidRDefault="00296174" w:rsidP="00CE436E">
      <w:pPr>
        <w:pStyle w:val="Code0"/>
      </w:pPr>
      <w:r w:rsidRPr="00296174">
        <w:t>&lt;%@ Register Assembly="ET.Web.Controls" Namespace="ET.Web.Controls" TagPrefix="etweb" %&gt;</w:t>
      </w:r>
    </w:p>
    <w:p w:rsidR="00296174" w:rsidRPr="00296174" w:rsidRDefault="00296174" w:rsidP="00CE436E">
      <w:pPr>
        <w:pStyle w:val="Code0"/>
      </w:pPr>
      <w:r>
        <w:t>[…]</w:t>
      </w:r>
    </w:p>
    <w:p w:rsidR="00B308B8" w:rsidRPr="00B308B8" w:rsidRDefault="00B308B8" w:rsidP="00CE436E">
      <w:pPr>
        <w:pStyle w:val="Code0"/>
      </w:pPr>
      <w:r w:rsidRPr="00B308B8">
        <w:t xml:space="preserve">&lt;etweb:ApplicationLoader id="applicationLoader" Target="main" </w:t>
      </w:r>
      <w:r w:rsidRPr="00B308B8">
        <w:lastRenderedPageBreak/>
        <w:t>FormName="enerkey_application" runat="server" autoregisteronload="False"/&gt;</w:t>
      </w:r>
    </w:p>
    <w:p w:rsidR="00296174" w:rsidRDefault="00296174" w:rsidP="00626FE3">
      <w:pPr>
        <w:rPr>
          <w:lang w:val="en-US"/>
        </w:rPr>
      </w:pPr>
    </w:p>
    <w:p w:rsidR="00296174" w:rsidRDefault="00296174" w:rsidP="00626FE3">
      <w:pPr>
        <w:rPr>
          <w:lang w:val="en-US"/>
        </w:rPr>
      </w:pPr>
      <w:r>
        <w:rPr>
          <w:lang w:val="en-US"/>
        </w:rPr>
        <w:t>Important is that the control must be placed outside the implicitly created form. The form will create a proper form when required while rendering the page.</w:t>
      </w:r>
    </w:p>
    <w:p w:rsidR="00C5771B" w:rsidRDefault="00783D12">
      <w:pPr>
        <w:numPr>
          <w:ilvl w:val="0"/>
          <w:numId w:val="36"/>
        </w:numPr>
        <w:rPr>
          <w:lang w:val="en-US"/>
        </w:rPr>
      </w:pPr>
      <w:r>
        <w:rPr>
          <w:lang w:val="en-US"/>
        </w:rPr>
        <w:t>If no action is required from this control, it must be disabled:</w:t>
      </w:r>
    </w:p>
    <w:p w:rsidR="00783D12" w:rsidRPr="00783D12" w:rsidRDefault="00783D12" w:rsidP="00CE436E">
      <w:pPr>
        <w:pStyle w:val="Code0"/>
      </w:pPr>
      <w:r w:rsidRPr="00783D12">
        <w:t>applicationLoader.InApplication = true;</w:t>
      </w:r>
    </w:p>
    <w:p w:rsidR="00783D12" w:rsidRPr="00783D12" w:rsidRDefault="00783D12" w:rsidP="00CE436E">
      <w:pPr>
        <w:pStyle w:val="Code0"/>
      </w:pPr>
      <w:r w:rsidRPr="00783D12">
        <w:t>applicationLoader.Enabled = false;</w:t>
      </w:r>
    </w:p>
    <w:p w:rsidR="00783D12" w:rsidRDefault="00783D12" w:rsidP="00626FE3">
      <w:pPr>
        <w:rPr>
          <w:color w:val="000000"/>
          <w:lang w:val="en-US"/>
        </w:rPr>
      </w:pPr>
    </w:p>
    <w:p w:rsidR="00C5771B" w:rsidRDefault="00783D12">
      <w:pPr>
        <w:numPr>
          <w:ilvl w:val="0"/>
          <w:numId w:val="36"/>
        </w:numPr>
        <w:rPr>
          <w:color w:val="000000"/>
          <w:lang w:val="en-US"/>
        </w:rPr>
      </w:pPr>
      <w:r>
        <w:rPr>
          <w:color w:val="000000"/>
          <w:lang w:val="en-US"/>
        </w:rPr>
        <w:t>If action is required:</w:t>
      </w:r>
    </w:p>
    <w:p w:rsidR="00783D12" w:rsidRDefault="00783D12" w:rsidP="00CE436E">
      <w:pPr>
        <w:pStyle w:val="Code0"/>
      </w:pPr>
      <w:r w:rsidRPr="00783D12">
        <w:t xml:space="preserve">applicationLoader.DataFields [ "finalURL" ] = </w:t>
      </w:r>
      <w:r>
        <w:t>URL</w:t>
      </w:r>
    </w:p>
    <w:p w:rsidR="00783D12" w:rsidRPr="00783D12" w:rsidRDefault="00783D12" w:rsidP="00CE436E">
      <w:pPr>
        <w:pStyle w:val="Code0"/>
      </w:pPr>
      <w:r w:rsidRPr="00783D12">
        <w:t>applicationLoader.NavigateURL = "../Loader.aspx";</w:t>
      </w:r>
    </w:p>
    <w:p w:rsidR="00783D12" w:rsidRPr="00783D12" w:rsidRDefault="00783D12" w:rsidP="00CE436E">
      <w:pPr>
        <w:pStyle w:val="Code0"/>
      </w:pPr>
      <w:r w:rsidRPr="00783D12">
        <w:t>applicationLoader.Enabled = true;</w:t>
      </w:r>
    </w:p>
    <w:p w:rsidR="00783D12" w:rsidRPr="00783D12" w:rsidRDefault="00783D12" w:rsidP="00CE436E">
      <w:pPr>
        <w:pStyle w:val="Code0"/>
      </w:pPr>
      <w:r w:rsidRPr="00783D12">
        <w:t>applicationLoader.Update ( );</w:t>
      </w:r>
    </w:p>
    <w:p w:rsidR="00783D12" w:rsidRDefault="00783D12" w:rsidP="00626FE3">
      <w:pPr>
        <w:rPr>
          <w:color w:val="000000"/>
          <w:lang w:val="en-US"/>
        </w:rPr>
      </w:pPr>
    </w:p>
    <w:p w:rsidR="00783D12" w:rsidRDefault="00783D12" w:rsidP="00626FE3">
      <w:pPr>
        <w:rPr>
          <w:color w:val="000000"/>
          <w:lang w:val="en-US"/>
        </w:rPr>
      </w:pPr>
      <w:r>
        <w:rPr>
          <w:color w:val="000000"/>
          <w:lang w:val="en-US"/>
        </w:rPr>
        <w:t>URL is the address of the requested destination page</w:t>
      </w:r>
    </w:p>
    <w:p w:rsidR="00783D12" w:rsidRDefault="00783D12" w:rsidP="00626FE3">
      <w:pPr>
        <w:rPr>
          <w:color w:val="000000"/>
          <w:lang w:val="en-US"/>
        </w:rPr>
      </w:pPr>
      <w:r>
        <w:rPr>
          <w:color w:val="000000"/>
          <w:lang w:val="en-US"/>
        </w:rPr>
        <w:t xml:space="preserve">Loader.aspx is the page first being loaded in the frame; its duty is then </w:t>
      </w:r>
      <w:r w:rsidR="00490FFE">
        <w:rPr>
          <w:color w:val="000000"/>
          <w:lang w:val="en-US"/>
        </w:rPr>
        <w:t>to load</w:t>
      </w:r>
      <w:r>
        <w:rPr>
          <w:color w:val="000000"/>
          <w:lang w:val="en-US"/>
        </w:rPr>
        <w:t xml:space="preserve"> the requested page. It was introduced </w:t>
      </w:r>
      <w:r w:rsidR="00490FFE">
        <w:rPr>
          <w:color w:val="000000"/>
          <w:lang w:val="en-US"/>
        </w:rPr>
        <w:t>to display</w:t>
      </w:r>
      <w:r>
        <w:rPr>
          <w:color w:val="000000"/>
          <w:lang w:val="en-US"/>
        </w:rPr>
        <w:t xml:space="preserve"> a status page while the page is loading </w:t>
      </w:r>
      <w:r w:rsidR="00347B15">
        <w:rPr>
          <w:color w:val="000000"/>
          <w:lang w:val="en-US"/>
        </w:rPr>
        <w:t xml:space="preserve">in the background </w:t>
      </w:r>
      <w:r>
        <w:rPr>
          <w:color w:val="000000"/>
          <w:lang w:val="en-US"/>
        </w:rPr>
        <w:t>instead of showing an empty page without any feedback that the request is under processing.</w:t>
      </w:r>
    </w:p>
    <w:p w:rsidR="007C526E" w:rsidRDefault="00170654" w:rsidP="007C526E">
      <w:pPr>
        <w:pStyle w:val="Heading3"/>
        <w:rPr>
          <w:lang w:val="en-US"/>
        </w:rPr>
      </w:pPr>
      <w:bookmarkStart w:id="75" w:name="_Toc184060397"/>
      <w:bookmarkStart w:id="76" w:name="_Toc184102861"/>
      <w:r>
        <w:rPr>
          <w:lang w:val="en-US"/>
        </w:rPr>
        <w:t>M</w:t>
      </w:r>
      <w:r w:rsidR="00B35E2D">
        <w:rPr>
          <w:lang w:val="en-US"/>
        </w:rPr>
        <w:t xml:space="preserve">aster </w:t>
      </w:r>
      <w:r>
        <w:rPr>
          <w:lang w:val="en-US"/>
        </w:rPr>
        <w:t xml:space="preserve">report </w:t>
      </w:r>
      <w:r w:rsidR="00B35E2D">
        <w:rPr>
          <w:lang w:val="en-US"/>
        </w:rPr>
        <w:t>page</w:t>
      </w:r>
      <w:bookmarkEnd w:id="75"/>
      <w:bookmarkEnd w:id="76"/>
    </w:p>
    <w:p w:rsidR="00BB3771" w:rsidRDefault="00B35E2D" w:rsidP="00BB3771">
      <w:pPr>
        <w:rPr>
          <w:lang w:val="en-US"/>
        </w:rPr>
      </w:pPr>
      <w:r>
        <w:rPr>
          <w:lang w:val="en-US"/>
        </w:rPr>
        <w:t>T</w:t>
      </w:r>
      <w:r w:rsidR="00BB3771">
        <w:rPr>
          <w:lang w:val="en-US"/>
        </w:rPr>
        <w:t>h</w:t>
      </w:r>
      <w:r w:rsidR="0084371B">
        <w:rPr>
          <w:lang w:val="en-US"/>
        </w:rPr>
        <w:t>e master p</w:t>
      </w:r>
      <w:r w:rsidR="00BB3771">
        <w:rPr>
          <w:lang w:val="en-US"/>
        </w:rPr>
        <w:t xml:space="preserve">age technology </w:t>
      </w:r>
      <w:r w:rsidR="00171114">
        <w:rPr>
          <w:lang w:val="en-US"/>
        </w:rPr>
        <w:t xml:space="preserve">is </w:t>
      </w:r>
      <w:r w:rsidR="0084371B">
        <w:rPr>
          <w:lang w:val="en-US"/>
        </w:rPr>
        <w:t>available in .NET F</w:t>
      </w:r>
      <w:r w:rsidR="00BB3771">
        <w:rPr>
          <w:lang w:val="en-US"/>
        </w:rPr>
        <w:t>ramework since version 2.0.</w:t>
      </w:r>
      <w:r w:rsidR="00BB3771" w:rsidRPr="00BB3771">
        <w:rPr>
          <w:lang w:val="en-US"/>
        </w:rPr>
        <w:t xml:space="preserve"> ASP.NET master pages allow</w:t>
      </w:r>
      <w:r w:rsidR="00E34CC1">
        <w:rPr>
          <w:lang w:val="en-US"/>
        </w:rPr>
        <w:t xml:space="preserve"> creating</w:t>
      </w:r>
      <w:r w:rsidR="00BB3771" w:rsidRPr="00BB3771">
        <w:rPr>
          <w:lang w:val="en-US"/>
        </w:rPr>
        <w:t xml:space="preserve"> a consistent layout for the pages in application. A single master page defines the look and feel </w:t>
      </w:r>
      <w:r w:rsidR="00E34CC1">
        <w:rPr>
          <w:lang w:val="en-US"/>
        </w:rPr>
        <w:t>as well as</w:t>
      </w:r>
      <w:r w:rsidR="00BB3771" w:rsidRPr="00BB3771">
        <w:rPr>
          <w:lang w:val="en-US"/>
        </w:rPr>
        <w:t xml:space="preserve"> standard behavior. </w:t>
      </w:r>
      <w:r w:rsidR="00BB3771">
        <w:rPr>
          <w:lang w:val="en-US"/>
        </w:rPr>
        <w:t>I</w:t>
      </w:r>
      <w:r w:rsidR="00BB3771" w:rsidRPr="00BB3771">
        <w:rPr>
          <w:lang w:val="en-US"/>
        </w:rPr>
        <w:t xml:space="preserve">ndividual content pages </w:t>
      </w:r>
      <w:r w:rsidR="00BB3771">
        <w:rPr>
          <w:lang w:val="en-US"/>
        </w:rPr>
        <w:t xml:space="preserve">can be created </w:t>
      </w:r>
      <w:r w:rsidR="00BB3771" w:rsidRPr="00BB3771">
        <w:rPr>
          <w:lang w:val="en-US"/>
        </w:rPr>
        <w:t xml:space="preserve">that contain the content </w:t>
      </w:r>
      <w:r w:rsidR="00BB3771">
        <w:rPr>
          <w:lang w:val="en-US"/>
        </w:rPr>
        <w:t xml:space="preserve">needed </w:t>
      </w:r>
      <w:r w:rsidR="00BB3771" w:rsidRPr="00BB3771">
        <w:rPr>
          <w:lang w:val="en-US"/>
        </w:rPr>
        <w:t>to display</w:t>
      </w:r>
      <w:r w:rsidR="00BB3771">
        <w:rPr>
          <w:lang w:val="en-US"/>
        </w:rPr>
        <w:t xml:space="preserve"> specifically in that content page</w:t>
      </w:r>
      <w:r w:rsidR="00BB3771" w:rsidRPr="00BB3771">
        <w:rPr>
          <w:lang w:val="en-US"/>
        </w:rPr>
        <w:t xml:space="preserve">. When users request the content pages, they </w:t>
      </w:r>
      <w:r w:rsidR="00BB3771" w:rsidRPr="00BB3771">
        <w:rPr>
          <w:lang w:val="en-US"/>
        </w:rPr>
        <w:lastRenderedPageBreak/>
        <w:t xml:space="preserve">merge with the master page to produce </w:t>
      </w:r>
      <w:r w:rsidR="00E34CC1">
        <w:rPr>
          <w:lang w:val="en-US"/>
        </w:rPr>
        <w:t xml:space="preserve">an </w:t>
      </w:r>
      <w:r w:rsidR="00BB3771" w:rsidRPr="00BB3771">
        <w:rPr>
          <w:lang w:val="en-US"/>
        </w:rPr>
        <w:t>output that combines the layout of the master page with the content from the content page.</w:t>
      </w:r>
      <w:r w:rsidR="00BB3771">
        <w:rPr>
          <w:lang w:val="en-US"/>
        </w:rPr>
        <w:t xml:space="preserve"> </w:t>
      </w:r>
    </w:p>
    <w:p w:rsidR="00BB3771" w:rsidRDefault="00BB3771" w:rsidP="00BB3771">
      <w:pPr>
        <w:rPr>
          <w:lang w:val="en-US"/>
        </w:rPr>
      </w:pPr>
      <w:r>
        <w:rPr>
          <w:lang w:val="en-US"/>
        </w:rPr>
        <w:t>Ma</w:t>
      </w:r>
      <w:r w:rsidR="00E34CC1">
        <w:rPr>
          <w:lang w:val="en-US"/>
        </w:rPr>
        <w:t>s</w:t>
      </w:r>
      <w:r>
        <w:rPr>
          <w:lang w:val="en-US"/>
        </w:rPr>
        <w:t xml:space="preserve">ter page also has a markup file (with </w:t>
      </w:r>
      <w:r w:rsidR="00D716E4" w:rsidRPr="00D716E4">
        <w:rPr>
          <w:rStyle w:val="codeelementChar"/>
        </w:rPr>
        <w:t>.Master</w:t>
      </w:r>
      <w:r>
        <w:rPr>
          <w:lang w:val="en-US"/>
        </w:rPr>
        <w:t xml:space="preserve"> extension) and one or more code-behind files. In this case </w:t>
      </w:r>
      <w:r w:rsidR="00D716E4" w:rsidRPr="00D716E4">
        <w:rPr>
          <w:rStyle w:val="codeelementChar"/>
        </w:rPr>
        <w:t>Enerkey.Master</w:t>
      </w:r>
      <w:r>
        <w:rPr>
          <w:lang w:val="en-US"/>
        </w:rPr>
        <w:t xml:space="preserve"> contains the markup, </w:t>
      </w:r>
      <w:r w:rsidR="00D716E4" w:rsidRPr="00D716E4">
        <w:rPr>
          <w:rStyle w:val="codeelementChar"/>
        </w:rPr>
        <w:t>Enerkey.Master.designer.cs</w:t>
      </w:r>
      <w:r>
        <w:rPr>
          <w:lang w:val="en-US"/>
        </w:rPr>
        <w:t xml:space="preserve"> contains the generated codes and </w:t>
      </w:r>
      <w:r w:rsidR="00D716E4" w:rsidRPr="00D716E4">
        <w:rPr>
          <w:rStyle w:val="codeelementChar"/>
        </w:rPr>
        <w:t>Enerkey.Master.cs</w:t>
      </w:r>
      <w:r>
        <w:rPr>
          <w:lang w:val="en-US"/>
        </w:rPr>
        <w:t xml:space="preserve"> is available for user code.</w:t>
      </w:r>
    </w:p>
    <w:p w:rsidR="009A4914" w:rsidRDefault="009A4914" w:rsidP="00BB3771">
      <w:pPr>
        <w:rPr>
          <w:lang w:val="en-US"/>
        </w:rPr>
      </w:pPr>
      <w:r>
        <w:rPr>
          <w:lang w:val="en-US"/>
        </w:rPr>
        <w:t xml:space="preserve">The markup page starts with the following </w:t>
      </w:r>
      <w:r w:rsidR="00A1701E">
        <w:rPr>
          <w:lang w:val="en-US"/>
        </w:rPr>
        <w:t>directive</w:t>
      </w:r>
      <w:r>
        <w:rPr>
          <w:lang w:val="en-US"/>
        </w:rPr>
        <w:t>:</w:t>
      </w:r>
    </w:p>
    <w:p w:rsidR="009A4914" w:rsidRDefault="009A4914" w:rsidP="00CE436E">
      <w:pPr>
        <w:pStyle w:val="Code0"/>
      </w:pPr>
      <w:r w:rsidRPr="009A4914">
        <w:t xml:space="preserve">&lt;%@ Master Language="C#" AutoEventWireup="true" </w:t>
      </w:r>
    </w:p>
    <w:p w:rsidR="009A4914" w:rsidRDefault="009A4914" w:rsidP="00CE436E">
      <w:pPr>
        <w:pStyle w:val="Code0"/>
      </w:pPr>
      <w:r>
        <w:tab/>
      </w:r>
      <w:r w:rsidRPr="009A4914">
        <w:t xml:space="preserve">CodeBehind="Enerkey.Master.cs" </w:t>
      </w:r>
    </w:p>
    <w:p w:rsidR="009A4914" w:rsidRPr="009A4914" w:rsidRDefault="009A4914" w:rsidP="00CE436E">
      <w:pPr>
        <w:pStyle w:val="Code0"/>
      </w:pPr>
      <w:r>
        <w:tab/>
      </w:r>
      <w:r w:rsidRPr="009A4914">
        <w:t>Inherits="InvoicingReport.Reports.Enerkey" %&gt;</w:t>
      </w:r>
    </w:p>
    <w:p w:rsidR="00A1701E" w:rsidRDefault="00A1701E" w:rsidP="00BB3771">
      <w:pPr>
        <w:rPr>
          <w:lang w:val="en-US"/>
        </w:rPr>
      </w:pPr>
    </w:p>
    <w:p w:rsidR="00BB3771" w:rsidRDefault="00BB3771" w:rsidP="00BB3771">
      <w:pPr>
        <w:rPr>
          <w:lang w:val="en-US"/>
        </w:rPr>
      </w:pPr>
      <w:r>
        <w:rPr>
          <w:lang w:val="en-US"/>
        </w:rPr>
        <w:t xml:space="preserve">The working principle and the structure </w:t>
      </w:r>
      <w:r w:rsidR="00997C3D">
        <w:rPr>
          <w:lang w:val="en-US"/>
        </w:rPr>
        <w:t>are</w:t>
      </w:r>
      <w:r>
        <w:rPr>
          <w:lang w:val="en-US"/>
        </w:rPr>
        <w:t xml:space="preserve"> very similar to normal .aspx files. </w:t>
      </w:r>
      <w:r w:rsidR="00997C3D">
        <w:rPr>
          <w:lang w:val="en-US"/>
        </w:rPr>
        <w:t>Exception is that it can contain one or more placeholders.</w:t>
      </w:r>
    </w:p>
    <w:p w:rsidR="00997C3D" w:rsidRPr="00997C3D" w:rsidRDefault="00997C3D" w:rsidP="00CE436E">
      <w:pPr>
        <w:pStyle w:val="Code0"/>
      </w:pPr>
      <w:r w:rsidRPr="00997C3D">
        <w:t>&lt;div class = "datacontainer"&gt;</w:t>
      </w:r>
    </w:p>
    <w:p w:rsidR="00997C3D" w:rsidRPr="00997C3D" w:rsidRDefault="00997C3D" w:rsidP="00CE436E">
      <w:pPr>
        <w:pStyle w:val="Code0"/>
      </w:pPr>
      <w:r>
        <w:tab/>
      </w:r>
      <w:r w:rsidRPr="00997C3D">
        <w:t>&lt;asp:ContentPlaceHolder ID="mainpane" runat="server"&gt;</w:t>
      </w:r>
    </w:p>
    <w:p w:rsidR="00997C3D" w:rsidRPr="00997C3D" w:rsidRDefault="00997C3D" w:rsidP="00CE436E">
      <w:pPr>
        <w:pStyle w:val="Code0"/>
      </w:pPr>
      <w:r>
        <w:tab/>
      </w:r>
      <w:r w:rsidRPr="00997C3D">
        <w:t>&lt;/asp:ContentPlaceHolder&gt;</w:t>
      </w:r>
    </w:p>
    <w:p w:rsidR="00997C3D" w:rsidRPr="00997C3D" w:rsidRDefault="00997C3D" w:rsidP="00CE436E">
      <w:pPr>
        <w:pStyle w:val="Code0"/>
      </w:pPr>
      <w:r w:rsidRPr="00997C3D">
        <w:t>&lt;/div&gt;</w:t>
      </w:r>
    </w:p>
    <w:p w:rsidR="00997C3D" w:rsidRDefault="00997C3D" w:rsidP="00BB3771">
      <w:pPr>
        <w:rPr>
          <w:color w:val="000000"/>
          <w:lang w:val="en-US"/>
        </w:rPr>
      </w:pPr>
    </w:p>
    <w:p w:rsidR="00997C3D" w:rsidRDefault="00997C3D" w:rsidP="00BB3771">
      <w:pPr>
        <w:rPr>
          <w:color w:val="000000"/>
          <w:lang w:val="en-US"/>
        </w:rPr>
      </w:pPr>
      <w:r>
        <w:rPr>
          <w:color w:val="000000"/>
          <w:lang w:val="en-US"/>
        </w:rPr>
        <w:t>The placeholder called “mainpane” will contain the specific information for both reports.</w:t>
      </w:r>
    </w:p>
    <w:p w:rsidR="00997C3D" w:rsidRDefault="00997C3D" w:rsidP="00BB3771">
      <w:pPr>
        <w:rPr>
          <w:color w:val="000000"/>
          <w:lang w:val="en-US"/>
        </w:rPr>
      </w:pPr>
      <w:r>
        <w:rPr>
          <w:color w:val="000000"/>
          <w:lang w:val="en-US"/>
        </w:rPr>
        <w:t>The controls placed on master page are reachable from content pages also, but it is not so trivial (</w:t>
      </w:r>
      <w:r w:rsidRPr="0084371B">
        <w:rPr>
          <w:b/>
          <w:color w:val="000000"/>
          <w:lang w:val="en-US"/>
        </w:rPr>
        <w:t>I</w:t>
      </w:r>
      <w:r w:rsidR="00B35E2D" w:rsidRPr="0084371B">
        <w:rPr>
          <w:b/>
          <w:color w:val="000000"/>
          <w:lang w:val="en-US"/>
        </w:rPr>
        <w:t>nfoBox</w:t>
      </w:r>
      <w:r w:rsidR="00B35E2D">
        <w:rPr>
          <w:color w:val="000000"/>
          <w:lang w:val="en-US"/>
        </w:rPr>
        <w:t xml:space="preserve"> </w:t>
      </w:r>
      <w:r w:rsidR="00E34CC1">
        <w:rPr>
          <w:color w:val="000000"/>
          <w:lang w:val="en-US"/>
        </w:rPr>
        <w:t>shows</w:t>
      </w:r>
      <w:r w:rsidR="00B35E2D">
        <w:rPr>
          <w:color w:val="000000"/>
          <w:lang w:val="en-US"/>
        </w:rPr>
        <w:t xml:space="preserve"> additional information for </w:t>
      </w:r>
      <w:r w:rsidR="00E34CC1">
        <w:rPr>
          <w:color w:val="000000"/>
          <w:lang w:val="en-US"/>
        </w:rPr>
        <w:t xml:space="preserve">an </w:t>
      </w:r>
      <w:r w:rsidR="00B35E2D">
        <w:rPr>
          <w:color w:val="000000"/>
          <w:lang w:val="en-US"/>
        </w:rPr>
        <w:t>element on the report):</w:t>
      </w:r>
    </w:p>
    <w:p w:rsidR="00997C3D" w:rsidRDefault="00997C3D" w:rsidP="00CE436E">
      <w:pPr>
        <w:pStyle w:val="Code0"/>
      </w:pPr>
      <w:r>
        <w:t>public InfoBox FindControl(string infoBoxId)</w:t>
      </w:r>
    </w:p>
    <w:p w:rsidR="00997C3D" w:rsidRDefault="00997C3D" w:rsidP="00CE436E">
      <w:pPr>
        <w:pStyle w:val="Code0"/>
      </w:pPr>
      <w:r>
        <w:t>{</w:t>
      </w:r>
    </w:p>
    <w:p w:rsidR="00997C3D" w:rsidRDefault="00997C3D" w:rsidP="00CE436E">
      <w:pPr>
        <w:pStyle w:val="Code0"/>
      </w:pPr>
      <w:r>
        <w:t xml:space="preserve">    return base.FindControl(infoBoxId);</w:t>
      </w:r>
    </w:p>
    <w:p w:rsidR="00997C3D" w:rsidRDefault="00997C3D" w:rsidP="00CE436E">
      <w:pPr>
        <w:pStyle w:val="Code0"/>
      </w:pPr>
      <w:r>
        <w:t>}</w:t>
      </w:r>
    </w:p>
    <w:p w:rsidR="00997C3D" w:rsidRDefault="00997C3D" w:rsidP="00BB3771">
      <w:pPr>
        <w:rPr>
          <w:color w:val="000000"/>
          <w:lang w:val="en-US"/>
        </w:rPr>
      </w:pPr>
    </w:p>
    <w:p w:rsidR="00997C3D" w:rsidRDefault="00997C3D" w:rsidP="00997C3D">
      <w:pPr>
        <w:pStyle w:val="HTMLPreformatted"/>
        <w:rPr>
          <w:rFonts w:ascii="Arial" w:hAnsi="Arial" w:cs="Arial"/>
          <w:color w:val="000000"/>
          <w:sz w:val="24"/>
          <w:szCs w:val="24"/>
        </w:rPr>
      </w:pPr>
      <w:r w:rsidRPr="00997C3D">
        <w:rPr>
          <w:rFonts w:ascii="Arial" w:hAnsi="Arial" w:cs="Arial"/>
          <w:color w:val="000000"/>
          <w:sz w:val="24"/>
          <w:szCs w:val="24"/>
        </w:rPr>
        <w:t>This method can be called from the content page in the following way:</w:t>
      </w:r>
    </w:p>
    <w:p w:rsidR="00B35E2D" w:rsidRDefault="00B35E2D" w:rsidP="00997C3D">
      <w:pPr>
        <w:pStyle w:val="HTMLPreformatted"/>
        <w:rPr>
          <w:rFonts w:ascii="Arial" w:hAnsi="Arial" w:cs="Arial"/>
          <w:color w:val="000000"/>
          <w:sz w:val="24"/>
          <w:szCs w:val="24"/>
        </w:rPr>
      </w:pPr>
    </w:p>
    <w:p w:rsidR="00997C3D" w:rsidRPr="00997C3D" w:rsidRDefault="00B35E2D" w:rsidP="00CE436E">
      <w:pPr>
        <w:pStyle w:val="Code0"/>
      </w:pPr>
      <w:r>
        <w:rPr>
          <w:color w:val="000000"/>
        </w:rPr>
        <w:t>InfoBox</w:t>
      </w:r>
      <w:r w:rsidR="00997C3D" w:rsidRPr="00997C3D">
        <w:t xml:space="preserve"> </w:t>
      </w:r>
      <w:r>
        <w:t>masterPageInfoBox</w:t>
      </w:r>
      <w:r w:rsidR="00997C3D" w:rsidRPr="00997C3D">
        <w:t xml:space="preserve"> = (</w:t>
      </w:r>
      <w:r>
        <w:rPr>
          <w:color w:val="000000"/>
        </w:rPr>
        <w:t>InfoBox</w:t>
      </w:r>
      <w:r w:rsidR="00997C3D" w:rsidRPr="00997C3D">
        <w:t>)this.Page.Master.FindControl("</w:t>
      </w:r>
      <w:r>
        <w:t>infoBox</w:t>
      </w:r>
      <w:r w:rsidR="00997C3D" w:rsidRPr="00997C3D">
        <w:t>");</w:t>
      </w:r>
    </w:p>
    <w:p w:rsidR="00997C3D" w:rsidRDefault="00997C3D" w:rsidP="00BB3771">
      <w:pPr>
        <w:rPr>
          <w:color w:val="000000"/>
          <w:lang w:val="en-US"/>
        </w:rPr>
      </w:pPr>
    </w:p>
    <w:p w:rsidR="00997C3D" w:rsidRDefault="00997C3D" w:rsidP="00BB3771">
      <w:pPr>
        <w:rPr>
          <w:color w:val="000000"/>
          <w:lang w:val="en-US"/>
        </w:rPr>
      </w:pPr>
      <w:r>
        <w:rPr>
          <w:color w:val="000000"/>
          <w:lang w:val="en-US"/>
        </w:rPr>
        <w:t xml:space="preserve">It looks </w:t>
      </w:r>
      <w:r w:rsidR="00E34CC1">
        <w:rPr>
          <w:color w:val="000000"/>
          <w:lang w:val="en-US"/>
        </w:rPr>
        <w:t>quite an</w:t>
      </w:r>
      <w:r>
        <w:rPr>
          <w:color w:val="000000"/>
          <w:lang w:val="en-US"/>
        </w:rPr>
        <w:t xml:space="preserve"> uncomfortable method, that’s why a public property was created for every control needed to access from content and also a property in the content to access the master page easily. Code placed in the master page:</w:t>
      </w:r>
    </w:p>
    <w:p w:rsidR="00997C3D" w:rsidRDefault="00997C3D" w:rsidP="00CE436E">
      <w:pPr>
        <w:pStyle w:val="Code0"/>
      </w:pPr>
      <w:r>
        <w:t>public Control MyMasterpageControl</w:t>
      </w:r>
    </w:p>
    <w:p w:rsidR="00997C3D" w:rsidRDefault="00997C3D" w:rsidP="00CE436E">
      <w:pPr>
        <w:pStyle w:val="Code0"/>
      </w:pPr>
      <w:r>
        <w:t>{</w:t>
      </w:r>
    </w:p>
    <w:p w:rsidR="00997C3D" w:rsidRDefault="00997C3D" w:rsidP="00CE436E">
      <w:pPr>
        <w:pStyle w:val="Code0"/>
      </w:pPr>
      <w:r>
        <w:t xml:space="preserve">    return this.myMasterpageControl</w:t>
      </w:r>
    </w:p>
    <w:p w:rsidR="00997C3D" w:rsidRDefault="00997C3D" w:rsidP="00CE436E">
      <w:pPr>
        <w:pStyle w:val="Code0"/>
      </w:pPr>
      <w:r>
        <w:t>}</w:t>
      </w:r>
    </w:p>
    <w:p w:rsidR="00997C3D" w:rsidRDefault="00997C3D" w:rsidP="00BB3771">
      <w:pPr>
        <w:rPr>
          <w:color w:val="000000"/>
          <w:lang w:val="en-US"/>
        </w:rPr>
      </w:pPr>
    </w:p>
    <w:p w:rsidR="00997C3D" w:rsidRDefault="00997C3D" w:rsidP="00BB3771">
      <w:pPr>
        <w:rPr>
          <w:color w:val="000000"/>
          <w:lang w:val="en-US"/>
        </w:rPr>
      </w:pPr>
      <w:r>
        <w:rPr>
          <w:color w:val="000000"/>
          <w:lang w:val="en-US"/>
        </w:rPr>
        <w:t xml:space="preserve">And </w:t>
      </w:r>
      <w:r w:rsidR="00E34CC1">
        <w:rPr>
          <w:color w:val="000000"/>
          <w:lang w:val="en-US"/>
        </w:rPr>
        <w:t xml:space="preserve">the </w:t>
      </w:r>
      <w:r>
        <w:rPr>
          <w:color w:val="000000"/>
          <w:lang w:val="en-US"/>
        </w:rPr>
        <w:t>code placed in the content pages</w:t>
      </w:r>
      <w:r w:rsidR="00E34CC1">
        <w:rPr>
          <w:color w:val="000000"/>
          <w:lang w:val="en-US"/>
        </w:rPr>
        <w:t xml:space="preserve"> as follows</w:t>
      </w:r>
      <w:r>
        <w:rPr>
          <w:color w:val="000000"/>
          <w:lang w:val="en-US"/>
        </w:rPr>
        <w:t>:</w:t>
      </w:r>
    </w:p>
    <w:p w:rsidR="00997C3D" w:rsidRPr="00B35E2D" w:rsidRDefault="00997C3D" w:rsidP="00CE436E">
      <w:pPr>
        <w:pStyle w:val="Code0"/>
      </w:pPr>
      <w:r w:rsidRPr="00B35E2D">
        <w:t>protected Enerkey master</w:t>
      </w:r>
    </w:p>
    <w:p w:rsidR="00997C3D" w:rsidRPr="00B35E2D" w:rsidRDefault="00997C3D" w:rsidP="00CE436E">
      <w:pPr>
        <w:pStyle w:val="Code0"/>
      </w:pPr>
      <w:r w:rsidRPr="00B35E2D">
        <w:t>{</w:t>
      </w:r>
    </w:p>
    <w:p w:rsidR="00997C3D" w:rsidRPr="00B35E2D" w:rsidRDefault="00B35E2D" w:rsidP="00CE436E">
      <w:pPr>
        <w:pStyle w:val="Code0"/>
      </w:pPr>
      <w:r>
        <w:tab/>
      </w:r>
      <w:r w:rsidR="00997C3D" w:rsidRPr="00B35E2D">
        <w:t>get</w:t>
      </w:r>
    </w:p>
    <w:p w:rsidR="00997C3D" w:rsidRPr="00B35E2D" w:rsidRDefault="00B35E2D" w:rsidP="00CE436E">
      <w:pPr>
        <w:pStyle w:val="Code0"/>
      </w:pPr>
      <w:r>
        <w:tab/>
      </w:r>
      <w:r w:rsidR="00997C3D" w:rsidRPr="00B35E2D">
        <w:t>{</w:t>
      </w:r>
    </w:p>
    <w:p w:rsidR="00997C3D" w:rsidRPr="00B35E2D" w:rsidRDefault="00B35E2D" w:rsidP="00CE436E">
      <w:pPr>
        <w:pStyle w:val="Code0"/>
      </w:pPr>
      <w:r>
        <w:tab/>
      </w:r>
      <w:r>
        <w:tab/>
      </w:r>
      <w:r w:rsidR="00997C3D" w:rsidRPr="00B35E2D">
        <w:t>return (Enerkey) this.Master;</w:t>
      </w:r>
    </w:p>
    <w:p w:rsidR="00997C3D" w:rsidRPr="00B35E2D" w:rsidRDefault="00B35E2D" w:rsidP="00CE436E">
      <w:pPr>
        <w:pStyle w:val="Code0"/>
      </w:pPr>
      <w:r>
        <w:tab/>
      </w:r>
      <w:r w:rsidR="00997C3D" w:rsidRPr="00B35E2D">
        <w:t>}</w:t>
      </w:r>
    </w:p>
    <w:p w:rsidR="00997C3D" w:rsidRPr="00B35E2D" w:rsidRDefault="00997C3D" w:rsidP="00CE436E">
      <w:pPr>
        <w:pStyle w:val="Code0"/>
      </w:pPr>
      <w:r w:rsidRPr="00B35E2D">
        <w:t>}</w:t>
      </w:r>
    </w:p>
    <w:p w:rsidR="00997C3D" w:rsidRDefault="00997C3D" w:rsidP="00BB3771">
      <w:pPr>
        <w:rPr>
          <w:color w:val="000000"/>
          <w:lang w:val="en-US"/>
        </w:rPr>
      </w:pPr>
    </w:p>
    <w:p w:rsidR="00B35E2D" w:rsidRDefault="00B35E2D" w:rsidP="00BB3771">
      <w:pPr>
        <w:rPr>
          <w:color w:val="000000"/>
          <w:lang w:val="en-US"/>
        </w:rPr>
      </w:pPr>
      <w:r>
        <w:rPr>
          <w:color w:val="000000"/>
          <w:lang w:val="en-US"/>
        </w:rPr>
        <w:t xml:space="preserve">From now on accessing the </w:t>
      </w:r>
      <w:r w:rsidR="00D716E4" w:rsidRPr="00D716E4">
        <w:rPr>
          <w:color w:val="000000"/>
          <w:lang w:val="en-US"/>
        </w:rPr>
        <w:t>InfoBox</w:t>
      </w:r>
      <w:r>
        <w:rPr>
          <w:color w:val="000000"/>
          <w:lang w:val="en-US"/>
        </w:rPr>
        <w:t xml:space="preserve"> element is much more convenient:</w:t>
      </w:r>
    </w:p>
    <w:p w:rsidR="00B35E2D" w:rsidRPr="00997C3D" w:rsidRDefault="00B35E2D" w:rsidP="00CE436E">
      <w:pPr>
        <w:pStyle w:val="Code0"/>
      </w:pPr>
      <w:r>
        <w:t>this.master.InfoBox.[…]</w:t>
      </w:r>
    </w:p>
    <w:p w:rsidR="00B35E2D" w:rsidRDefault="00B35E2D" w:rsidP="00B35E2D">
      <w:pPr>
        <w:pStyle w:val="Heading3"/>
        <w:numPr>
          <w:ilvl w:val="0"/>
          <w:numId w:val="0"/>
        </w:numPr>
        <w:rPr>
          <w:lang w:val="en-US"/>
        </w:rPr>
      </w:pPr>
    </w:p>
    <w:p w:rsidR="00726F16" w:rsidRDefault="00D965FF" w:rsidP="00D965FF">
      <w:pPr>
        <w:rPr>
          <w:lang w:val="en-US"/>
        </w:rPr>
      </w:pPr>
      <w:r>
        <w:rPr>
          <w:lang w:val="en-US"/>
        </w:rPr>
        <w:t>There was a tricky solution for a problem</w:t>
      </w:r>
      <w:r w:rsidR="00E34CC1">
        <w:rPr>
          <w:lang w:val="en-US"/>
        </w:rPr>
        <w:t xml:space="preserve"> appearing during the development</w:t>
      </w:r>
      <w:r>
        <w:rPr>
          <w:lang w:val="en-US"/>
        </w:rPr>
        <w:t xml:space="preserve"> of the content pages: the built-in </w:t>
      </w:r>
      <w:r w:rsidRPr="0084371B">
        <w:rPr>
          <w:b/>
          <w:lang w:val="en-US"/>
        </w:rPr>
        <w:t>GridView</w:t>
      </w:r>
      <w:r>
        <w:rPr>
          <w:lang w:val="en-US"/>
        </w:rPr>
        <w:t xml:space="preserve"> component cannot render its data</w:t>
      </w:r>
      <w:r w:rsidR="0084371B">
        <w:rPr>
          <w:lang w:val="en-US"/>
        </w:rPr>
        <w:t xml:space="preserve"> </w:t>
      </w:r>
      <w:r>
        <w:rPr>
          <w:lang w:val="en-US"/>
        </w:rPr>
        <w:t xml:space="preserve">source into a table </w:t>
      </w:r>
      <w:r w:rsidR="00E34CC1">
        <w:rPr>
          <w:lang w:val="en-US"/>
        </w:rPr>
        <w:t>t</w:t>
      </w:r>
      <w:r>
        <w:rPr>
          <w:lang w:val="en-US"/>
        </w:rPr>
        <w:t xml:space="preserve">hat fulfills the requirements. The main problem was about rendering </w:t>
      </w:r>
      <w:r w:rsidR="00E34CC1">
        <w:rPr>
          <w:lang w:val="en-US"/>
        </w:rPr>
        <w:t xml:space="preserve">the </w:t>
      </w:r>
      <w:r>
        <w:rPr>
          <w:lang w:val="en-US"/>
        </w:rPr>
        <w:t xml:space="preserve">header. The layout design required the usage of the </w:t>
      </w:r>
      <w:r w:rsidRPr="0084371B">
        <w:rPr>
          <w:rStyle w:val="codeelementChar"/>
        </w:rPr>
        <w:t>&lt;thead class=’header’&gt;…&lt;/thead&gt;</w:t>
      </w:r>
      <w:r>
        <w:rPr>
          <w:lang w:val="en-US"/>
        </w:rPr>
        <w:t xml:space="preserve"> html element for the table header for proper printing (in this case if a table cannot fit on a page, on the next page the table will start with the header). </w:t>
      </w:r>
      <w:r w:rsidR="00726F16">
        <w:rPr>
          <w:lang w:val="en-US"/>
        </w:rPr>
        <w:t xml:space="preserve">The </w:t>
      </w:r>
      <w:r w:rsidR="00726F16" w:rsidRPr="0084371B">
        <w:rPr>
          <w:rStyle w:val="codeelementChar"/>
        </w:rPr>
        <w:t>gridView.UseAccessibleHeader = true;</w:t>
      </w:r>
      <w:r w:rsidR="00726F16">
        <w:rPr>
          <w:lang w:val="en-US"/>
        </w:rPr>
        <w:t xml:space="preserve"> command will </w:t>
      </w:r>
      <w:r w:rsidR="00726F16">
        <w:rPr>
          <w:lang w:val="en-US"/>
        </w:rPr>
        <w:lastRenderedPageBreak/>
        <w:t xml:space="preserve">force the GridView’s rendering process to include the header row in </w:t>
      </w:r>
      <w:r w:rsidR="00D716E4" w:rsidRPr="00D716E4">
        <w:rPr>
          <w:rStyle w:val="codeelementChar"/>
        </w:rPr>
        <w:t>&lt;thead&gt;&lt;/thead&gt;</w:t>
      </w:r>
      <w:r w:rsidR="00726F16">
        <w:rPr>
          <w:lang w:val="en-US"/>
        </w:rPr>
        <w:t xml:space="preserve"> HTML tag, but it is not possible to set the class of the element. For this problem the following trick was implemented: after sending back the result to the client, this will run a Javascript </w:t>
      </w:r>
      <w:r w:rsidR="00481EFD">
        <w:rPr>
          <w:lang w:val="en-US"/>
        </w:rPr>
        <w:t>block that</w:t>
      </w:r>
      <w:r w:rsidR="00726F16">
        <w:rPr>
          <w:lang w:val="en-US"/>
        </w:rPr>
        <w:t xml:space="preserve"> will make the required changes in the loaded document. The following Javascript code was used:</w:t>
      </w:r>
    </w:p>
    <w:p w:rsidR="00726F16" w:rsidRPr="00726F16" w:rsidRDefault="00726F16" w:rsidP="00CE436E">
      <w:pPr>
        <w:pStyle w:val="Code0"/>
      </w:pPr>
      <w:r w:rsidRPr="00726F16">
        <w:t xml:space="preserve">function updateTable ( ) </w:t>
      </w:r>
    </w:p>
    <w:p w:rsidR="00726F16" w:rsidRPr="00726F16" w:rsidRDefault="00726F16" w:rsidP="00CE436E">
      <w:pPr>
        <w:pStyle w:val="Code0"/>
      </w:pPr>
      <w:r w:rsidRPr="00726F16">
        <w:t>{</w:t>
      </w:r>
    </w:p>
    <w:p w:rsidR="00726F16" w:rsidRPr="00726F16" w:rsidRDefault="00726F16" w:rsidP="00CE436E">
      <w:pPr>
        <w:pStyle w:val="Code0"/>
      </w:pPr>
      <w:r>
        <w:tab/>
      </w:r>
      <w:r w:rsidRPr="00726F16">
        <w:t>var gridView = document.getElementById ( "&lt;%= TableId</w:t>
      </w:r>
      <w:r>
        <w:t xml:space="preserve"> </w:t>
      </w:r>
      <w:r w:rsidRPr="00726F16">
        <w:t>%&gt;" );</w:t>
      </w:r>
    </w:p>
    <w:p w:rsidR="00726F16" w:rsidRPr="00726F16" w:rsidRDefault="00726F16" w:rsidP="00CE436E">
      <w:pPr>
        <w:pStyle w:val="Code0"/>
      </w:pPr>
      <w:r>
        <w:tab/>
      </w:r>
      <w:r w:rsidRPr="00726F16">
        <w:t>var tBody = gridView.getElementsByTagName ( 'tbody' ) [ 0 ];</w:t>
      </w:r>
    </w:p>
    <w:p w:rsidR="00726F16" w:rsidRPr="00726F16" w:rsidRDefault="00726F16" w:rsidP="00CE436E">
      <w:pPr>
        <w:pStyle w:val="Code0"/>
      </w:pPr>
      <w:r>
        <w:tab/>
      </w:r>
      <w:r w:rsidRPr="00726F16">
        <w:t>var tHead = document.createElement ( 'thead' );</w:t>
      </w:r>
    </w:p>
    <w:p w:rsidR="00726F16" w:rsidRPr="00726F16" w:rsidRDefault="00726F16" w:rsidP="00CE436E">
      <w:pPr>
        <w:pStyle w:val="Code0"/>
      </w:pPr>
      <w:r>
        <w:tab/>
      </w:r>
      <w:r w:rsidRPr="00726F16">
        <w:t>tHead.className = 'header';</w:t>
      </w:r>
    </w:p>
    <w:p w:rsidR="00726F16" w:rsidRPr="00726F16" w:rsidRDefault="00726F16" w:rsidP="00CE436E">
      <w:pPr>
        <w:pStyle w:val="Code0"/>
      </w:pPr>
      <w:r>
        <w:tab/>
      </w:r>
      <w:r w:rsidRPr="00726F16">
        <w:t>tHead.appendChild ( tBody.getElementsByTagName( 'tr' ) [ 0 ] );</w:t>
      </w:r>
    </w:p>
    <w:p w:rsidR="00726F16" w:rsidRPr="00726F16" w:rsidRDefault="00726F16" w:rsidP="00CE436E">
      <w:pPr>
        <w:pStyle w:val="Code0"/>
      </w:pPr>
      <w:r>
        <w:tab/>
      </w:r>
      <w:r w:rsidRPr="00726F16">
        <w:t>gridView.appendChild ( tHead );</w:t>
      </w:r>
    </w:p>
    <w:p w:rsidR="00726F16" w:rsidRPr="00726F16" w:rsidRDefault="00726F16" w:rsidP="00CE436E">
      <w:pPr>
        <w:pStyle w:val="Code0"/>
      </w:pPr>
      <w:r>
        <w:tab/>
      </w:r>
      <w:r w:rsidRPr="00726F16">
        <w:t>gridView.insertBefore ( tHead, tBody );</w:t>
      </w:r>
      <w:r w:rsidRPr="00726F16">
        <w:tab/>
      </w:r>
      <w:r w:rsidRPr="00726F16">
        <w:tab/>
        <w:t xml:space="preserve">    </w:t>
      </w:r>
    </w:p>
    <w:p w:rsidR="00726F16" w:rsidRPr="00726F16" w:rsidRDefault="00726F16" w:rsidP="00CE436E">
      <w:pPr>
        <w:pStyle w:val="Code0"/>
      </w:pPr>
      <w:r w:rsidRPr="00726F16">
        <w:t>}</w:t>
      </w:r>
    </w:p>
    <w:p w:rsidR="00726F16" w:rsidRDefault="00726F16" w:rsidP="00D965FF">
      <w:pPr>
        <w:rPr>
          <w:lang w:val="en-US"/>
        </w:rPr>
      </w:pPr>
    </w:p>
    <w:p w:rsidR="00726F16" w:rsidRDefault="00726F16" w:rsidP="00D965FF">
      <w:pPr>
        <w:rPr>
          <w:lang w:val="en-US"/>
        </w:rPr>
      </w:pPr>
      <w:r>
        <w:rPr>
          <w:lang w:val="en-US"/>
        </w:rPr>
        <w:t xml:space="preserve">Instead of </w:t>
      </w:r>
      <w:r w:rsidRPr="0084371B">
        <w:rPr>
          <w:rStyle w:val="codeelementChar"/>
        </w:rPr>
        <w:t>&lt;%= TableId %&gt;</w:t>
      </w:r>
      <w:r>
        <w:rPr>
          <w:lang w:val="en-US"/>
        </w:rPr>
        <w:t xml:space="preserve"> tag in the response stream </w:t>
      </w:r>
      <w:r w:rsidR="00E34CC1">
        <w:rPr>
          <w:lang w:val="en-US"/>
        </w:rPr>
        <w:t xml:space="preserve">there </w:t>
      </w:r>
      <w:r w:rsidR="0026514B">
        <w:rPr>
          <w:lang w:val="en-US"/>
        </w:rPr>
        <w:t xml:space="preserve">will be included </w:t>
      </w:r>
      <w:r>
        <w:rPr>
          <w:lang w:val="en-US"/>
        </w:rPr>
        <w:t xml:space="preserve">the ID </w:t>
      </w:r>
      <w:r w:rsidR="0026514B">
        <w:rPr>
          <w:lang w:val="en-US"/>
        </w:rPr>
        <w:t>of the generated table. This value is set up in the content page</w:t>
      </w:r>
      <w:r w:rsidR="005C0AA1">
        <w:rPr>
          <w:lang w:val="en-US"/>
        </w:rPr>
        <w:t>s</w:t>
      </w:r>
      <w:r w:rsidR="0026514B">
        <w:rPr>
          <w:lang w:val="en-US"/>
        </w:rPr>
        <w:t xml:space="preserve">. </w:t>
      </w:r>
      <w:r w:rsidR="005C0AA1">
        <w:rPr>
          <w:lang w:val="en-US"/>
        </w:rPr>
        <w:t xml:space="preserve">The script is run after creating the table on the client side. </w:t>
      </w:r>
    </w:p>
    <w:p w:rsidR="00C5771B" w:rsidRDefault="00FD29F4">
      <w:pPr>
        <w:contextualSpacing/>
        <w:rPr>
          <w:lang w:val="en-US"/>
        </w:rPr>
      </w:pPr>
      <w:r>
        <w:rPr>
          <w:lang w:val="en-US"/>
        </w:rPr>
        <w:t>Custom c</w:t>
      </w:r>
      <w:r w:rsidR="00B35E2D">
        <w:rPr>
          <w:lang w:val="en-US"/>
        </w:rPr>
        <w:t xml:space="preserve">ontrols </w:t>
      </w:r>
      <w:r>
        <w:rPr>
          <w:lang w:val="en-US"/>
        </w:rPr>
        <w:t>used</w:t>
      </w:r>
      <w:r w:rsidR="00B35E2D">
        <w:rPr>
          <w:lang w:val="en-US"/>
        </w:rPr>
        <w:t xml:space="preserve"> on the </w:t>
      </w:r>
      <w:r w:rsidR="00D716E4" w:rsidRPr="00D716E4">
        <w:rPr>
          <w:rStyle w:val="codeelementChar"/>
        </w:rPr>
        <w:t>Enerkey.master</w:t>
      </w:r>
      <w:r w:rsidR="00B35E2D">
        <w:rPr>
          <w:lang w:val="en-US"/>
        </w:rPr>
        <w:t>:</w:t>
      </w:r>
    </w:p>
    <w:p w:rsidR="00C5771B" w:rsidRDefault="00D716E4">
      <w:pPr>
        <w:numPr>
          <w:ilvl w:val="0"/>
          <w:numId w:val="31"/>
        </w:numPr>
        <w:contextualSpacing/>
        <w:rPr>
          <w:b/>
          <w:lang w:val="en-US"/>
        </w:rPr>
      </w:pPr>
      <w:r w:rsidRPr="00D716E4">
        <w:rPr>
          <w:b/>
          <w:lang w:val="en-US"/>
        </w:rPr>
        <w:t>ReportHeader</w:t>
      </w:r>
    </w:p>
    <w:p w:rsidR="00C5771B" w:rsidRDefault="00D716E4">
      <w:pPr>
        <w:numPr>
          <w:ilvl w:val="0"/>
          <w:numId w:val="31"/>
        </w:numPr>
        <w:contextualSpacing/>
        <w:rPr>
          <w:b/>
          <w:lang w:val="en-US"/>
        </w:rPr>
      </w:pPr>
      <w:r w:rsidRPr="00D716E4">
        <w:rPr>
          <w:b/>
          <w:lang w:val="en-US"/>
        </w:rPr>
        <w:t>InfoBox</w:t>
      </w:r>
    </w:p>
    <w:p w:rsidR="00C5771B" w:rsidRDefault="00C67929">
      <w:pPr>
        <w:numPr>
          <w:ilvl w:val="0"/>
          <w:numId w:val="31"/>
        </w:numPr>
        <w:rPr>
          <w:b/>
          <w:lang w:val="en-GB"/>
        </w:rPr>
      </w:pPr>
      <w:r w:rsidRPr="007F5DBA">
        <w:rPr>
          <w:b/>
          <w:lang w:val="en-GB"/>
        </w:rPr>
        <w:t xml:space="preserve">FacilityInfoHeader </w:t>
      </w:r>
      <w:r w:rsidR="00D716E4" w:rsidRPr="00D716E4">
        <w:rPr>
          <w:lang w:val="en-GB"/>
        </w:rPr>
        <w:t>and</w:t>
      </w:r>
      <w:r w:rsidRPr="007F5DBA">
        <w:rPr>
          <w:b/>
          <w:lang w:val="en-GB"/>
        </w:rPr>
        <w:t xml:space="preserve"> FacilityInfoFooter</w:t>
      </w:r>
    </w:p>
    <w:p w:rsidR="00C67929" w:rsidRDefault="00C67929" w:rsidP="00B35E2D">
      <w:pPr>
        <w:rPr>
          <w:lang w:val="en-US"/>
        </w:rPr>
      </w:pPr>
    </w:p>
    <w:p w:rsidR="00C5771B" w:rsidRDefault="0087408B">
      <w:pPr>
        <w:rPr>
          <w:b/>
          <w:lang w:val="en-US"/>
        </w:rPr>
      </w:pPr>
      <w:r w:rsidRPr="00FD29F4">
        <w:rPr>
          <w:b/>
          <w:lang w:val="en-US"/>
        </w:rPr>
        <w:t>ReportHeader</w:t>
      </w:r>
    </w:p>
    <w:p w:rsidR="00FD29F4" w:rsidRDefault="00C5614A" w:rsidP="00FD29F4">
      <w:pPr>
        <w:jc w:val="center"/>
        <w:rPr>
          <w:lang w:val="en-US"/>
        </w:rPr>
      </w:pPr>
      <w:r w:rsidRPr="00522700">
        <w:rPr>
          <w:lang w:val="en-US"/>
        </w:rPr>
        <w:pict>
          <v:shape id="_x0000_i1030" type="#_x0000_t75" style="width:417.05pt;height:11.2pt" o:bordertopcolor="this" o:borderleftcolor="this" o:borderbottomcolor="this" o:borderrightcolor="this">
            <v:imagedata r:id="rId20" o:title=""/>
            <w10:bordertop type="single" width="2"/>
            <w10:borderleft type="single" width="2"/>
            <w10:borderbottom type="single" width="2"/>
            <w10:borderright type="single" width="2"/>
          </v:shape>
        </w:pict>
      </w:r>
    </w:p>
    <w:p w:rsidR="00FD29F4" w:rsidRDefault="00FD29F4" w:rsidP="00FD29F4">
      <w:pPr>
        <w:pStyle w:val="CaptionOwn"/>
      </w:pPr>
      <w:bookmarkStart w:id="77" w:name="_Toc184102884"/>
      <w:r>
        <w:t>Report header user control</w:t>
      </w:r>
      <w:bookmarkEnd w:id="77"/>
    </w:p>
    <w:p w:rsidR="00FD29F4" w:rsidRDefault="00FD29F4" w:rsidP="00B35E2D">
      <w:pPr>
        <w:rPr>
          <w:lang w:val="en-US"/>
        </w:rPr>
      </w:pPr>
    </w:p>
    <w:p w:rsidR="0087408B" w:rsidRDefault="0087408B" w:rsidP="00B35E2D">
      <w:pPr>
        <w:rPr>
          <w:lang w:val="en-US"/>
        </w:rPr>
      </w:pPr>
      <w:r>
        <w:rPr>
          <w:lang w:val="en-US"/>
        </w:rPr>
        <w:t xml:space="preserve">Control </w:t>
      </w:r>
      <w:r w:rsidR="00E34CC1">
        <w:rPr>
          <w:lang w:val="en-US"/>
        </w:rPr>
        <w:t xml:space="preserve">is </w:t>
      </w:r>
      <w:r>
        <w:rPr>
          <w:lang w:val="en-US"/>
        </w:rPr>
        <w:t>placed on the top of the report page, but in the same frame. It has three clickable icons: PDF printing, Excel</w:t>
      </w:r>
      <w:r w:rsidR="00FD29F4">
        <w:rPr>
          <w:lang w:val="en-US"/>
        </w:rPr>
        <w:t xml:space="preserve"> exporting and normal printing. To comply with the style of the portal, a Next and Previous buttons are simulated by simple images, however since there is no clickable area on these reports, these are useless.</w:t>
      </w:r>
      <w:r w:rsidR="00D965FF">
        <w:rPr>
          <w:lang w:val="en-US"/>
        </w:rPr>
        <w:t xml:space="preserve"> </w:t>
      </w:r>
      <w:r w:rsidR="0084371B">
        <w:rPr>
          <w:lang w:val="en-US"/>
        </w:rPr>
        <w:t>The c</w:t>
      </w:r>
      <w:r w:rsidR="00D965FF">
        <w:rPr>
          <w:lang w:val="en-US"/>
        </w:rPr>
        <w:t xml:space="preserve">ontrol was used in other project also, </w:t>
      </w:r>
      <w:r w:rsidR="00E34CC1">
        <w:rPr>
          <w:lang w:val="en-US"/>
        </w:rPr>
        <w:t xml:space="preserve">thus </w:t>
      </w:r>
      <w:r w:rsidR="00D965FF">
        <w:rPr>
          <w:lang w:val="en-US"/>
        </w:rPr>
        <w:t>only few small changes were needed.</w:t>
      </w:r>
    </w:p>
    <w:p w:rsidR="00C5771B" w:rsidRDefault="00FD29F4">
      <w:pPr>
        <w:rPr>
          <w:b/>
          <w:lang w:val="en-US"/>
        </w:rPr>
      </w:pPr>
      <w:r w:rsidRPr="00FD29F4">
        <w:rPr>
          <w:b/>
          <w:lang w:val="en-US"/>
        </w:rPr>
        <w:t>InfoBox</w:t>
      </w:r>
    </w:p>
    <w:p w:rsidR="00FD29F4" w:rsidRDefault="00C5614A" w:rsidP="00FD29F4">
      <w:pPr>
        <w:jc w:val="center"/>
        <w:rPr>
          <w:lang w:val="en-US"/>
        </w:rPr>
      </w:pPr>
      <w:r w:rsidRPr="00522700">
        <w:rPr>
          <w:lang w:val="en-US"/>
        </w:rPr>
        <w:pict>
          <v:shape id="_x0000_i1031" type="#_x0000_t75" style="width:127.15pt;height:70.15pt">
            <v:imagedata r:id="rId21" o:title=""/>
          </v:shape>
        </w:pict>
      </w:r>
    </w:p>
    <w:p w:rsidR="00FD29F4" w:rsidRDefault="00FD29F4" w:rsidP="00FD29F4">
      <w:pPr>
        <w:pStyle w:val="CaptionOwn"/>
      </w:pPr>
      <w:bookmarkStart w:id="78" w:name="_Toc184102885"/>
      <w:r>
        <w:t>InfoBox user control</w:t>
      </w:r>
      <w:bookmarkEnd w:id="78"/>
    </w:p>
    <w:p w:rsidR="00171114" w:rsidRPr="00171114" w:rsidRDefault="00171114" w:rsidP="00171114">
      <w:pPr>
        <w:rPr>
          <w:lang w:val="en-US"/>
        </w:rPr>
      </w:pPr>
    </w:p>
    <w:p w:rsidR="00FD29F4" w:rsidRDefault="00D965FF" w:rsidP="00FD29F4">
      <w:pPr>
        <w:pStyle w:val="BodyTextIndent"/>
        <w:ind w:left="0"/>
        <w:rPr>
          <w:lang w:val="en-GB"/>
        </w:rPr>
      </w:pPr>
      <w:r>
        <w:rPr>
          <w:lang w:val="en-GB"/>
        </w:rPr>
        <w:t xml:space="preserve">The </w:t>
      </w:r>
      <w:r w:rsidR="00FD29F4" w:rsidRPr="0084371B">
        <w:rPr>
          <w:b/>
          <w:lang w:val="en-GB"/>
        </w:rPr>
        <w:t>Info</w:t>
      </w:r>
      <w:r w:rsidR="0084371B" w:rsidRPr="0084371B">
        <w:rPr>
          <w:b/>
          <w:lang w:val="en-GB"/>
        </w:rPr>
        <w:t>B</w:t>
      </w:r>
      <w:r w:rsidR="00FD29F4" w:rsidRPr="0084371B">
        <w:rPr>
          <w:b/>
          <w:lang w:val="en-GB"/>
        </w:rPr>
        <w:t>ox</w:t>
      </w:r>
      <w:r w:rsidR="00FD29F4">
        <w:rPr>
          <w:lang w:val="en-GB"/>
        </w:rPr>
        <w:t xml:space="preserve"> </w:t>
      </w:r>
      <w:r>
        <w:rPr>
          <w:lang w:val="en-GB"/>
        </w:rPr>
        <w:t xml:space="preserve">user control </w:t>
      </w:r>
      <w:r w:rsidR="00FD29F4">
        <w:rPr>
          <w:lang w:val="en-GB"/>
        </w:rPr>
        <w:t xml:space="preserve">contains </w:t>
      </w:r>
      <w:r>
        <w:rPr>
          <w:lang w:val="en-GB"/>
        </w:rPr>
        <w:t>some kind of quick help about the elements of the page</w:t>
      </w:r>
      <w:r w:rsidR="00FD29F4" w:rsidRPr="00B04D34">
        <w:rPr>
          <w:lang w:val="en-GB"/>
        </w:rPr>
        <w:t xml:space="preserve">. </w:t>
      </w:r>
      <w:r>
        <w:rPr>
          <w:lang w:val="en-GB"/>
        </w:rPr>
        <w:t xml:space="preserve">There is a basic description for every page and also it is possible to assign different text messages for different hotspots. </w:t>
      </w:r>
      <w:r w:rsidR="00FD29F4">
        <w:rPr>
          <w:lang w:val="en-GB"/>
        </w:rPr>
        <w:t>Common hotspots are: table header links</w:t>
      </w:r>
      <w:r>
        <w:rPr>
          <w:lang w:val="en-GB"/>
        </w:rPr>
        <w:t>, buttons</w:t>
      </w:r>
      <w:r w:rsidR="00FD29F4" w:rsidRPr="00B04D34">
        <w:rPr>
          <w:lang w:val="en-GB"/>
        </w:rPr>
        <w:t xml:space="preserve"> </w:t>
      </w:r>
      <w:r>
        <w:rPr>
          <w:lang w:val="en-GB"/>
        </w:rPr>
        <w:t>and images. This control was created few years ago for this portal and it was used in this application without any modifications.</w:t>
      </w:r>
    </w:p>
    <w:p w:rsidR="00D57837" w:rsidRDefault="00D57837" w:rsidP="00FD29F4">
      <w:pPr>
        <w:pStyle w:val="BodyTextIndent"/>
        <w:ind w:left="0"/>
        <w:rPr>
          <w:lang w:val="en-GB"/>
        </w:rPr>
      </w:pPr>
    </w:p>
    <w:p w:rsidR="00C5771B" w:rsidRDefault="005C0AA1">
      <w:pPr>
        <w:rPr>
          <w:b/>
          <w:lang w:val="en-GB"/>
        </w:rPr>
      </w:pPr>
      <w:r w:rsidRPr="005C0AA1">
        <w:rPr>
          <w:b/>
          <w:lang w:val="en-GB"/>
        </w:rPr>
        <w:t>FacilityInfoHeader and FacilityInfoFooter</w:t>
      </w:r>
    </w:p>
    <w:p w:rsidR="00D965FF" w:rsidRDefault="00C5614A" w:rsidP="005C0AA1">
      <w:pPr>
        <w:jc w:val="center"/>
        <w:rPr>
          <w:lang w:val="en-GB"/>
        </w:rPr>
      </w:pPr>
      <w:r w:rsidRPr="00522700">
        <w:rPr>
          <w:lang w:val="en-GB"/>
        </w:rPr>
        <w:pict>
          <v:shape id="_x0000_i1032" type="#_x0000_t75" style="width:416.1pt;height:66.4pt">
            <v:imagedata r:id="rId22" o:title=""/>
          </v:shape>
        </w:pict>
      </w:r>
    </w:p>
    <w:p w:rsidR="005C0AA1" w:rsidRDefault="005C0AA1" w:rsidP="005C0AA1">
      <w:pPr>
        <w:pStyle w:val="CaptionOwn"/>
      </w:pPr>
      <w:bookmarkStart w:id="79" w:name="_Toc184102886"/>
      <w:r>
        <w:t>FacilityInfoHeader user control</w:t>
      </w:r>
      <w:bookmarkEnd w:id="79"/>
    </w:p>
    <w:p w:rsidR="00171114" w:rsidRPr="00171114" w:rsidRDefault="00171114" w:rsidP="00171114">
      <w:pPr>
        <w:rPr>
          <w:lang w:val="en-US"/>
        </w:rPr>
      </w:pPr>
    </w:p>
    <w:p w:rsidR="005C0AA1" w:rsidRDefault="005C0AA1" w:rsidP="005C0AA1">
      <w:pPr>
        <w:rPr>
          <w:lang w:val="en-US"/>
        </w:rPr>
      </w:pPr>
      <w:r>
        <w:rPr>
          <w:lang w:val="en-US"/>
        </w:rPr>
        <w:t xml:space="preserve">The control provides basic information about the </w:t>
      </w:r>
      <w:r w:rsidR="00D57837">
        <w:rPr>
          <w:lang w:val="en-US"/>
        </w:rPr>
        <w:t>report, the date range and details</w:t>
      </w:r>
      <w:r>
        <w:rPr>
          <w:lang w:val="en-US"/>
        </w:rPr>
        <w:t xml:space="preserve"> </w:t>
      </w:r>
      <w:r w:rsidR="00D57837">
        <w:rPr>
          <w:lang w:val="en-US"/>
        </w:rPr>
        <w:t xml:space="preserve">of </w:t>
      </w:r>
      <w:r w:rsidR="00E34CC1">
        <w:rPr>
          <w:lang w:val="en-US"/>
        </w:rPr>
        <w:t xml:space="preserve">the </w:t>
      </w:r>
      <w:r w:rsidR="00D57837">
        <w:rPr>
          <w:lang w:val="en-US"/>
        </w:rPr>
        <w:t>facility included</w:t>
      </w:r>
      <w:r>
        <w:rPr>
          <w:lang w:val="en-US"/>
        </w:rPr>
        <w:t xml:space="preserve"> in the report. The figure shows a case when only one facility was selected </w:t>
      </w:r>
      <w:r w:rsidR="00D57837">
        <w:rPr>
          <w:lang w:val="en-US"/>
        </w:rPr>
        <w:t>in</w:t>
      </w:r>
      <w:r>
        <w:rPr>
          <w:lang w:val="en-US"/>
        </w:rPr>
        <w:t xml:space="preserve"> the topframe. In case of multiple </w:t>
      </w:r>
      <w:r w:rsidR="00D57837">
        <w:rPr>
          <w:lang w:val="en-US"/>
        </w:rPr>
        <w:t>selected facilities</w:t>
      </w:r>
      <w:r>
        <w:rPr>
          <w:lang w:val="en-US"/>
        </w:rPr>
        <w:t xml:space="preserve"> </w:t>
      </w:r>
      <w:r w:rsidR="00E34CC1">
        <w:rPr>
          <w:lang w:val="en-US"/>
        </w:rPr>
        <w:t xml:space="preserve">when </w:t>
      </w:r>
      <w:r w:rsidR="00D57837">
        <w:rPr>
          <w:lang w:val="en-US"/>
        </w:rPr>
        <w:t xml:space="preserve">some of </w:t>
      </w:r>
      <w:r>
        <w:rPr>
          <w:lang w:val="en-US"/>
        </w:rPr>
        <w:t>the above mentioned information</w:t>
      </w:r>
      <w:r w:rsidR="00D57837">
        <w:rPr>
          <w:lang w:val="en-US"/>
        </w:rPr>
        <w:t xml:space="preserve"> is not available, </w:t>
      </w:r>
      <w:r w:rsidR="00E34CC1">
        <w:rPr>
          <w:lang w:val="en-US"/>
        </w:rPr>
        <w:t xml:space="preserve">a </w:t>
      </w:r>
      <w:r w:rsidR="00D57837">
        <w:rPr>
          <w:lang w:val="en-US"/>
        </w:rPr>
        <w:t xml:space="preserve">little modified header is rendered. In this case the </w:t>
      </w:r>
      <w:r w:rsidR="00D716E4" w:rsidRPr="00D716E4">
        <w:rPr>
          <w:lang w:val="en-US"/>
        </w:rPr>
        <w:t>FacilityInfoFooter</w:t>
      </w:r>
      <w:r w:rsidR="00D57837">
        <w:rPr>
          <w:lang w:val="en-US"/>
        </w:rPr>
        <w:t xml:space="preserve"> (</w:t>
      </w:r>
      <w:r w:rsidR="00E34CC1">
        <w:rPr>
          <w:lang w:val="en-US"/>
        </w:rPr>
        <w:t>which</w:t>
      </w:r>
      <w:r w:rsidR="00D57837">
        <w:rPr>
          <w:lang w:val="en-US"/>
        </w:rPr>
        <w:t xml:space="preserve"> is located in the bottom of the content page) will contain a list of facility names. This list is not rendered if Excel report is generated.</w:t>
      </w:r>
    </w:p>
    <w:p w:rsidR="00D57837" w:rsidRDefault="00D57837" w:rsidP="00D57837">
      <w:pPr>
        <w:pStyle w:val="Heading3"/>
        <w:rPr>
          <w:lang w:val="en-US"/>
        </w:rPr>
      </w:pPr>
      <w:bookmarkStart w:id="80" w:name="_Toc184060398"/>
      <w:bookmarkStart w:id="81" w:name="_Toc184102862"/>
      <w:r>
        <w:rPr>
          <w:lang w:val="en-US"/>
        </w:rPr>
        <w:t>Archive report</w:t>
      </w:r>
      <w:bookmarkEnd w:id="80"/>
      <w:bookmarkEnd w:id="81"/>
    </w:p>
    <w:p w:rsidR="00A1701E" w:rsidRPr="00A1701E" w:rsidRDefault="00A1701E" w:rsidP="00A1701E">
      <w:pPr>
        <w:rPr>
          <w:lang w:val="en-US"/>
        </w:rPr>
      </w:pPr>
      <w:r>
        <w:rPr>
          <w:lang w:val="en-US"/>
        </w:rPr>
        <w:t>A</w:t>
      </w:r>
      <w:r w:rsidR="00E34CC1">
        <w:rPr>
          <w:lang w:val="en-US"/>
        </w:rPr>
        <w:t>rchive report</w:t>
      </w:r>
      <w:r>
        <w:rPr>
          <w:lang w:val="en-US"/>
        </w:rPr>
        <w:t xml:space="preserve"> is a content page requested from the topframe. </w:t>
      </w:r>
      <w:r w:rsidR="00F62CC2">
        <w:rPr>
          <w:lang w:val="en-US"/>
        </w:rPr>
        <w:t xml:space="preserve">The code-behind of the page has a previously created class between its ancestor, which handles the authorization and the language related things. </w:t>
      </w:r>
      <w:r>
        <w:rPr>
          <w:lang w:val="en-US"/>
        </w:rPr>
        <w:t xml:space="preserve">The report is generated using the information located in </w:t>
      </w:r>
      <w:r w:rsidR="00D716E4" w:rsidRPr="00D716E4">
        <w:rPr>
          <w:lang w:val="en-US"/>
        </w:rPr>
        <w:t>ReportProperties</w:t>
      </w:r>
      <w:r>
        <w:rPr>
          <w:lang w:val="en-US"/>
        </w:rPr>
        <w:t xml:space="preserve"> instance. The markup page starts with the following directive: </w:t>
      </w:r>
    </w:p>
    <w:p w:rsidR="00A1701E" w:rsidRDefault="00A1701E" w:rsidP="00CE436E">
      <w:pPr>
        <w:pStyle w:val="Code0"/>
      </w:pPr>
      <w:r w:rsidRPr="00A1701E">
        <w:t xml:space="preserve">&lt;%@ Page MasterPageFile="~/Reports/Enerkey.Master"  Language="C#" </w:t>
      </w:r>
    </w:p>
    <w:p w:rsidR="00A1701E" w:rsidRDefault="00A1701E" w:rsidP="00CE436E">
      <w:pPr>
        <w:pStyle w:val="Code0"/>
      </w:pPr>
      <w:r>
        <w:tab/>
      </w:r>
      <w:r w:rsidRPr="00A1701E">
        <w:t xml:space="preserve">AutoEventWireup="true" EnableEventValidation="false" </w:t>
      </w:r>
    </w:p>
    <w:p w:rsidR="00A1701E" w:rsidRDefault="00A1701E" w:rsidP="00CE436E">
      <w:pPr>
        <w:pStyle w:val="Code0"/>
      </w:pPr>
      <w:r>
        <w:tab/>
      </w:r>
      <w:r w:rsidRPr="00A1701E">
        <w:t xml:space="preserve">CodeBehind="Report.aspx.cs" </w:t>
      </w:r>
    </w:p>
    <w:p w:rsidR="00A1701E" w:rsidRPr="00A1701E" w:rsidRDefault="00A1701E" w:rsidP="00CE436E">
      <w:pPr>
        <w:pStyle w:val="Code0"/>
      </w:pPr>
      <w:r>
        <w:tab/>
      </w:r>
      <w:r w:rsidRPr="00A1701E">
        <w:t>Inherits="InvoicingReport.Reports.Invoicing.Report" %&gt;</w:t>
      </w:r>
    </w:p>
    <w:p w:rsidR="00A1701E" w:rsidRDefault="00A1701E" w:rsidP="00A1701E">
      <w:pPr>
        <w:rPr>
          <w:lang w:val="en-US"/>
        </w:rPr>
      </w:pPr>
    </w:p>
    <w:p w:rsidR="001770A0" w:rsidRDefault="001770A0" w:rsidP="00A1701E">
      <w:pPr>
        <w:rPr>
          <w:lang w:val="en-US"/>
        </w:rPr>
      </w:pPr>
      <w:r>
        <w:rPr>
          <w:lang w:val="en-US"/>
        </w:rPr>
        <w:t xml:space="preserve">The difference between conventional ADO.NET page and content page is </w:t>
      </w:r>
      <w:r w:rsidR="00E34CC1">
        <w:rPr>
          <w:lang w:val="en-US"/>
        </w:rPr>
        <w:t xml:space="preserve">the </w:t>
      </w:r>
      <w:r>
        <w:rPr>
          <w:lang w:val="en-US"/>
        </w:rPr>
        <w:t xml:space="preserve">reference to the master page. In this case it is </w:t>
      </w:r>
      <w:r w:rsidRPr="0084371B">
        <w:rPr>
          <w:rStyle w:val="codeelementChar"/>
        </w:rPr>
        <w:t>“~/Reports/Enerkey.Master”</w:t>
      </w:r>
      <w:r w:rsidR="00E34CC1">
        <w:rPr>
          <w:lang w:val="en-US"/>
        </w:rPr>
        <w:t>. The cont</w:t>
      </w:r>
      <w:r>
        <w:rPr>
          <w:lang w:val="en-US"/>
        </w:rPr>
        <w:t xml:space="preserve">ent itself is placed between </w:t>
      </w:r>
      <w:r w:rsidRPr="0084371B">
        <w:rPr>
          <w:rStyle w:val="codeelementChar"/>
        </w:rPr>
        <w:t>&lt;asp:Content&gt;&lt;/asp:Content&gt;</w:t>
      </w:r>
      <w:r>
        <w:rPr>
          <w:lang w:val="en-US"/>
        </w:rPr>
        <w:t xml:space="preserve"> server side tags:</w:t>
      </w:r>
    </w:p>
    <w:p w:rsidR="000C7D24" w:rsidRPr="000C7D24" w:rsidRDefault="000C7D24" w:rsidP="00CE436E">
      <w:pPr>
        <w:pStyle w:val="Code0"/>
      </w:pPr>
      <w:r w:rsidRPr="000C7D24">
        <w:t>&lt;asp:Content runat='server' ContentPlaceHolderID='mainpane'&gt;</w:t>
      </w:r>
    </w:p>
    <w:p w:rsidR="000C7D24" w:rsidRDefault="000C7D24" w:rsidP="00CE436E">
      <w:pPr>
        <w:pStyle w:val="Code0"/>
      </w:pPr>
      <w:r>
        <w:tab/>
      </w:r>
      <w:r w:rsidRPr="000C7D24">
        <w:t xml:space="preserve">&lt;asp:GridView ID="main_gridView" runat="server" </w:t>
      </w:r>
    </w:p>
    <w:p w:rsidR="000C7D24" w:rsidRDefault="000C7D24" w:rsidP="00CE436E">
      <w:pPr>
        <w:pStyle w:val="Code0"/>
      </w:pPr>
      <w:r>
        <w:tab/>
      </w:r>
      <w:r>
        <w:tab/>
      </w:r>
      <w:r w:rsidRPr="000C7D24">
        <w:t xml:space="preserve">AllowSorting="True" AutoGenerateColumns="False" </w:t>
      </w:r>
    </w:p>
    <w:p w:rsidR="000C7D24" w:rsidRDefault="000C7D24" w:rsidP="00CE436E">
      <w:pPr>
        <w:pStyle w:val="Code0"/>
      </w:pPr>
      <w:r>
        <w:tab/>
      </w:r>
      <w:r>
        <w:tab/>
      </w:r>
      <w:r w:rsidRPr="000C7D24">
        <w:t xml:space="preserve">DataSourceID="ArchiveReportDataSource" </w:t>
      </w:r>
    </w:p>
    <w:p w:rsidR="000C7D24" w:rsidRDefault="000C7D24" w:rsidP="00CE436E">
      <w:pPr>
        <w:pStyle w:val="Code0"/>
      </w:pPr>
      <w:r>
        <w:tab/>
      </w:r>
      <w:r>
        <w:tab/>
      </w:r>
      <w:r w:rsidRPr="000C7D24">
        <w:t xml:space="preserve">OnRowDataBound="main_gridView_RowDataBound" </w:t>
      </w:r>
    </w:p>
    <w:p w:rsidR="000C7D24" w:rsidRPr="000C7D24" w:rsidRDefault="000C7D24" w:rsidP="00CE436E">
      <w:pPr>
        <w:pStyle w:val="Code0"/>
      </w:pPr>
      <w:r>
        <w:tab/>
      </w:r>
      <w:r>
        <w:tab/>
      </w:r>
      <w:r w:rsidRPr="000C7D24">
        <w:t>CssClass="datagrid"&gt;</w:t>
      </w:r>
    </w:p>
    <w:p w:rsidR="000C7D24" w:rsidRPr="000C7D24" w:rsidRDefault="000C7D24" w:rsidP="00CE436E">
      <w:pPr>
        <w:pStyle w:val="Code0"/>
      </w:pPr>
      <w:r>
        <w:tab/>
      </w:r>
      <w:r>
        <w:tab/>
      </w:r>
      <w:r w:rsidRPr="000C7D24">
        <w:t>&lt;Columns&gt;</w:t>
      </w:r>
    </w:p>
    <w:p w:rsidR="000C7D24" w:rsidRDefault="000C7D24" w:rsidP="00CE436E">
      <w:pPr>
        <w:pStyle w:val="Code0"/>
      </w:pPr>
      <w:r>
        <w:lastRenderedPageBreak/>
        <w:tab/>
      </w:r>
      <w:r>
        <w:tab/>
      </w:r>
      <w:r>
        <w:tab/>
      </w:r>
      <w:r w:rsidRPr="000C7D24">
        <w:t xml:space="preserve">&lt;asp:BoundField DataField="InvoiceNumber" </w:t>
      </w:r>
    </w:p>
    <w:p w:rsidR="000C7D24" w:rsidRPr="000C7D24" w:rsidRDefault="000C7D24" w:rsidP="00CE436E">
      <w:pPr>
        <w:pStyle w:val="Code0"/>
      </w:pPr>
      <w:r>
        <w:tab/>
      </w:r>
      <w:r>
        <w:tab/>
      </w:r>
      <w:r>
        <w:tab/>
      </w:r>
      <w:r>
        <w:tab/>
      </w:r>
      <w:r w:rsidRPr="000C7D24">
        <w:t>SortExpression="InvoiceNumber" /&gt;</w:t>
      </w:r>
    </w:p>
    <w:p w:rsidR="000C7D24" w:rsidRDefault="000C7D24" w:rsidP="00CE436E">
      <w:pPr>
        <w:pStyle w:val="Code0"/>
      </w:pPr>
      <w:r>
        <w:tab/>
      </w:r>
      <w:r>
        <w:tab/>
      </w:r>
      <w:r>
        <w:tab/>
      </w:r>
      <w:r w:rsidRPr="000C7D24">
        <w:t xml:space="preserve">&lt;asp:BoundField DataField="PayeeName" </w:t>
      </w:r>
    </w:p>
    <w:p w:rsidR="000C7D24" w:rsidRPr="000C7D24" w:rsidRDefault="000C7D24" w:rsidP="00CE436E">
      <w:pPr>
        <w:pStyle w:val="Code0"/>
      </w:pPr>
      <w:r>
        <w:tab/>
      </w:r>
      <w:r>
        <w:tab/>
      </w:r>
      <w:r>
        <w:tab/>
      </w:r>
      <w:r>
        <w:tab/>
      </w:r>
      <w:r w:rsidRPr="000C7D24">
        <w:t>SortExpression="PayeeName" /&gt;</w:t>
      </w:r>
    </w:p>
    <w:p w:rsidR="000C7D24" w:rsidRDefault="000C7D24" w:rsidP="00CE436E">
      <w:pPr>
        <w:pStyle w:val="Code0"/>
      </w:pPr>
      <w:r>
        <w:tab/>
      </w:r>
      <w:r>
        <w:tab/>
      </w:r>
      <w:r>
        <w:tab/>
      </w:r>
      <w:r w:rsidRPr="000C7D24">
        <w:t xml:space="preserve">&lt;asp:BoundField DataField="InvoiceDate" </w:t>
      </w:r>
    </w:p>
    <w:p w:rsidR="000C7D24" w:rsidRPr="000C7D24" w:rsidRDefault="000C7D24" w:rsidP="00CE436E">
      <w:pPr>
        <w:pStyle w:val="Code0"/>
      </w:pPr>
      <w:r>
        <w:tab/>
      </w:r>
      <w:r>
        <w:tab/>
      </w:r>
      <w:r>
        <w:tab/>
      </w:r>
      <w:r>
        <w:tab/>
      </w:r>
      <w:r w:rsidRPr="000C7D24">
        <w:t>SortExpression="InvoiceDate" /&gt;</w:t>
      </w:r>
    </w:p>
    <w:p w:rsidR="000C7D24" w:rsidRDefault="000C7D24" w:rsidP="00CE436E">
      <w:pPr>
        <w:pStyle w:val="Code0"/>
      </w:pPr>
      <w:r>
        <w:tab/>
      </w:r>
      <w:r>
        <w:tab/>
      </w:r>
      <w:r>
        <w:tab/>
      </w:r>
      <w:r w:rsidRPr="000C7D24">
        <w:t xml:space="preserve">&lt;asp:BoundField DataField="InvoiceDueDate" </w:t>
      </w:r>
    </w:p>
    <w:p w:rsidR="000C7D24" w:rsidRPr="000C7D24" w:rsidRDefault="000C7D24" w:rsidP="00CE436E">
      <w:pPr>
        <w:pStyle w:val="Code0"/>
      </w:pPr>
      <w:r>
        <w:tab/>
      </w:r>
      <w:r>
        <w:tab/>
      </w:r>
      <w:r>
        <w:tab/>
      </w:r>
      <w:r>
        <w:tab/>
      </w:r>
      <w:r w:rsidRPr="000C7D24">
        <w:t>SortExpression="InvoiceDueDate" /&gt;</w:t>
      </w:r>
    </w:p>
    <w:p w:rsidR="000C7D24" w:rsidRDefault="000C7D24" w:rsidP="00CE436E">
      <w:pPr>
        <w:pStyle w:val="Code0"/>
      </w:pPr>
      <w:r>
        <w:tab/>
      </w:r>
      <w:r>
        <w:tab/>
      </w:r>
      <w:r>
        <w:tab/>
      </w:r>
      <w:r w:rsidRPr="000C7D24">
        <w:t xml:space="preserve">&lt;asp:BoundField DataField="TotalEUR" </w:t>
      </w:r>
    </w:p>
    <w:p w:rsidR="000C7D24" w:rsidRPr="000C7D24" w:rsidRDefault="000C7D24" w:rsidP="00CE436E">
      <w:pPr>
        <w:pStyle w:val="Code0"/>
      </w:pPr>
      <w:r>
        <w:tab/>
      </w:r>
      <w:r>
        <w:tab/>
      </w:r>
      <w:r>
        <w:tab/>
      </w:r>
      <w:r>
        <w:tab/>
      </w:r>
      <w:r w:rsidRPr="000C7D24">
        <w:t>SortExpression="TotalEUR" /&gt;</w:t>
      </w:r>
    </w:p>
    <w:p w:rsidR="000C7D24" w:rsidRDefault="000C7D24" w:rsidP="00CE436E">
      <w:pPr>
        <w:pStyle w:val="Code0"/>
      </w:pPr>
      <w:r>
        <w:tab/>
      </w:r>
      <w:r>
        <w:tab/>
      </w:r>
      <w:r>
        <w:tab/>
      </w:r>
      <w:r w:rsidRPr="000C7D24">
        <w:t xml:space="preserve">&lt;asp:BoundField DataField="EnergyType" </w:t>
      </w:r>
    </w:p>
    <w:p w:rsidR="000C7D24" w:rsidRPr="000C7D24" w:rsidRDefault="000C7D24" w:rsidP="00CE436E">
      <w:pPr>
        <w:pStyle w:val="Code0"/>
      </w:pPr>
      <w:r>
        <w:tab/>
      </w:r>
      <w:r>
        <w:tab/>
      </w:r>
      <w:r>
        <w:tab/>
      </w:r>
      <w:r>
        <w:tab/>
      </w:r>
      <w:r w:rsidRPr="000C7D24">
        <w:t>SortExpression="EnergyType" /&gt;</w:t>
      </w:r>
    </w:p>
    <w:p w:rsidR="000C7D24" w:rsidRDefault="000C7D24" w:rsidP="00CE436E">
      <w:pPr>
        <w:pStyle w:val="Code0"/>
      </w:pPr>
      <w:r>
        <w:tab/>
      </w:r>
      <w:r>
        <w:tab/>
      </w:r>
      <w:r>
        <w:tab/>
      </w:r>
      <w:r w:rsidRPr="000C7D24">
        <w:t xml:space="preserve">&lt;asp:BoundField DataField="InvoiceId" </w:t>
      </w:r>
    </w:p>
    <w:p w:rsidR="000C7D24" w:rsidRPr="000C7D24" w:rsidRDefault="000C7D24" w:rsidP="00CE436E">
      <w:pPr>
        <w:pStyle w:val="Code0"/>
      </w:pPr>
      <w:r>
        <w:tab/>
      </w:r>
      <w:r>
        <w:tab/>
      </w:r>
      <w:r>
        <w:tab/>
      </w:r>
      <w:r>
        <w:tab/>
      </w:r>
      <w:r w:rsidRPr="000C7D24">
        <w:t>SortExpression="InvoiceId" /&gt;</w:t>
      </w:r>
    </w:p>
    <w:p w:rsidR="000C7D24" w:rsidRDefault="000C7D24" w:rsidP="00CE436E">
      <w:pPr>
        <w:pStyle w:val="Code0"/>
      </w:pPr>
      <w:r>
        <w:tab/>
      </w:r>
      <w:r>
        <w:tab/>
      </w:r>
      <w:r>
        <w:tab/>
      </w:r>
      <w:r w:rsidRPr="000C7D24">
        <w:t xml:space="preserve">&lt;asp:BoundField DataField="PdfExists" </w:t>
      </w:r>
    </w:p>
    <w:p w:rsidR="000C7D24" w:rsidRPr="000C7D24" w:rsidRDefault="000C7D24" w:rsidP="00CE436E">
      <w:pPr>
        <w:pStyle w:val="Code0"/>
      </w:pPr>
      <w:r>
        <w:tab/>
      </w:r>
      <w:r>
        <w:tab/>
      </w:r>
      <w:r>
        <w:tab/>
      </w:r>
      <w:r>
        <w:tab/>
      </w:r>
      <w:r w:rsidRPr="000C7D24">
        <w:t>SortExpression="PdfExists" /&gt;</w:t>
      </w:r>
    </w:p>
    <w:p w:rsidR="000C7D24" w:rsidRPr="000C7D24" w:rsidRDefault="000C7D24" w:rsidP="00CE436E">
      <w:pPr>
        <w:pStyle w:val="Code0"/>
      </w:pPr>
      <w:r>
        <w:tab/>
      </w:r>
      <w:r>
        <w:tab/>
      </w:r>
      <w:r>
        <w:tab/>
      </w:r>
      <w:r w:rsidRPr="000C7D24">
        <w:t>&lt;asp:ImageField DataImageUrlField="PdfImageUrl"&gt;</w:t>
      </w:r>
    </w:p>
    <w:p w:rsidR="000C7D24" w:rsidRPr="000C7D24" w:rsidRDefault="000C7D24" w:rsidP="00CE436E">
      <w:pPr>
        <w:pStyle w:val="Code0"/>
      </w:pPr>
      <w:r>
        <w:tab/>
      </w:r>
      <w:r>
        <w:tab/>
      </w:r>
      <w:r>
        <w:tab/>
      </w:r>
      <w:r w:rsidRPr="000C7D24">
        <w:t>&lt;/asp:ImageField&gt;</w:t>
      </w:r>
    </w:p>
    <w:p w:rsidR="000C7D24" w:rsidRPr="000C7D24" w:rsidRDefault="000C7D24" w:rsidP="00CE436E">
      <w:pPr>
        <w:pStyle w:val="Code0"/>
      </w:pPr>
      <w:r>
        <w:tab/>
      </w:r>
      <w:r>
        <w:tab/>
      </w:r>
      <w:r w:rsidRPr="000C7D24">
        <w:t>&lt;/Columns&gt;</w:t>
      </w:r>
    </w:p>
    <w:p w:rsidR="000C7D24" w:rsidRPr="000C7D24" w:rsidRDefault="000C7D24" w:rsidP="00CE436E">
      <w:pPr>
        <w:pStyle w:val="Code0"/>
      </w:pPr>
      <w:r>
        <w:tab/>
      </w:r>
      <w:r w:rsidRPr="000C7D24">
        <w:t>&lt;/asp:GridView&gt;</w:t>
      </w:r>
    </w:p>
    <w:p w:rsidR="000C7D24" w:rsidRDefault="000C7D24" w:rsidP="00CE436E">
      <w:pPr>
        <w:pStyle w:val="Code0"/>
      </w:pPr>
      <w:r>
        <w:tab/>
      </w:r>
      <w:r w:rsidRPr="000C7D24">
        <w:t xml:space="preserve">&lt;asp:ObjectDataSource ID="ArchiveReportDataSource" </w:t>
      </w:r>
    </w:p>
    <w:p w:rsidR="000C7D24" w:rsidRPr="000C7D24" w:rsidRDefault="000C7D24" w:rsidP="00CE436E">
      <w:pPr>
        <w:pStyle w:val="Code0"/>
      </w:pPr>
      <w:r>
        <w:tab/>
      </w:r>
      <w:r>
        <w:tab/>
      </w:r>
      <w:r w:rsidRPr="000C7D24">
        <w:t>runat="server" SelectMethod="GetDataSet"</w:t>
      </w:r>
    </w:p>
    <w:p w:rsidR="000C7D24" w:rsidRDefault="000C7D24" w:rsidP="00CE436E">
      <w:pPr>
        <w:pStyle w:val="Code0"/>
      </w:pPr>
      <w:r>
        <w:tab/>
      </w:r>
      <w:r w:rsidRPr="000C7D24">
        <w:t>TypeName="InvoicingReport.Reports.Archive.DataSourceFeeder"&gt;</w:t>
      </w:r>
    </w:p>
    <w:p w:rsidR="000C7D24" w:rsidRPr="000C7D24" w:rsidRDefault="000C7D24" w:rsidP="00CE436E">
      <w:pPr>
        <w:pStyle w:val="Code0"/>
      </w:pPr>
      <w:r>
        <w:tab/>
      </w:r>
      <w:r w:rsidRPr="000C7D24">
        <w:t>&lt;/asp:ObjectDataSource&gt;</w:t>
      </w:r>
    </w:p>
    <w:p w:rsidR="000C7D24" w:rsidRPr="000C7D24" w:rsidRDefault="000C7D24" w:rsidP="00CE436E">
      <w:pPr>
        <w:pStyle w:val="Code0"/>
      </w:pPr>
      <w:r>
        <w:tab/>
      </w:r>
      <w:r w:rsidRPr="000C7D24">
        <w:t>&lt;rowclick:EventHandler ID="eventHandler" runat="server" /&gt;</w:t>
      </w:r>
    </w:p>
    <w:p w:rsidR="00A1701E" w:rsidRPr="000C7D24" w:rsidRDefault="000C7D24" w:rsidP="00CE436E">
      <w:pPr>
        <w:pStyle w:val="Code0"/>
      </w:pPr>
      <w:r w:rsidRPr="000C7D24">
        <w:t>&lt;/asp:Content&gt;</w:t>
      </w:r>
    </w:p>
    <w:p w:rsidR="000C7D24" w:rsidRDefault="000C7D24" w:rsidP="005C0AA1">
      <w:pPr>
        <w:rPr>
          <w:noProof/>
          <w:lang w:val="en-US"/>
        </w:rPr>
      </w:pPr>
    </w:p>
    <w:p w:rsidR="001770A0" w:rsidRDefault="001770A0" w:rsidP="005C0AA1">
      <w:pPr>
        <w:rPr>
          <w:noProof/>
          <w:lang w:val="en-US"/>
        </w:rPr>
      </w:pPr>
      <w:r w:rsidRPr="0084371B">
        <w:rPr>
          <w:rStyle w:val="codeelementChar"/>
        </w:rPr>
        <w:t>ContentPlaceHolderID</w:t>
      </w:r>
      <w:r w:rsidRPr="001770A0">
        <w:rPr>
          <w:noProof/>
          <w:lang w:val="en-US"/>
        </w:rPr>
        <w:t xml:space="preserve"> contains the name of the content pane on the master page, the pane will contain the output from rendering and it is merged with the output of the master page</w:t>
      </w:r>
      <w:r>
        <w:rPr>
          <w:noProof/>
          <w:lang w:val="en-US"/>
        </w:rPr>
        <w:t xml:space="preserve"> (on the server the merging is done before rendering)</w:t>
      </w:r>
      <w:r w:rsidRPr="001770A0">
        <w:rPr>
          <w:noProof/>
          <w:lang w:val="en-US"/>
        </w:rPr>
        <w:t>.</w:t>
      </w:r>
    </w:p>
    <w:p w:rsidR="00CE436E" w:rsidRPr="00CE436E" w:rsidRDefault="00CE436E" w:rsidP="005C0AA1">
      <w:pPr>
        <w:rPr>
          <w:b/>
          <w:noProof/>
          <w:lang w:val="en-US"/>
        </w:rPr>
      </w:pPr>
      <w:r w:rsidRPr="00CE436E">
        <w:rPr>
          <w:b/>
          <w:noProof/>
          <w:lang w:val="en-US"/>
        </w:rPr>
        <w:t>The Grid View component and related classes</w:t>
      </w:r>
    </w:p>
    <w:p w:rsidR="00134DB0" w:rsidRDefault="001770A0" w:rsidP="005C0AA1">
      <w:pPr>
        <w:rPr>
          <w:noProof/>
          <w:lang w:val="en-US"/>
        </w:rPr>
      </w:pPr>
      <w:r>
        <w:rPr>
          <w:noProof/>
          <w:lang w:val="en-US"/>
        </w:rPr>
        <w:t xml:space="preserve">The report itself contains a </w:t>
      </w:r>
      <w:r w:rsidR="00D716E4" w:rsidRPr="00D716E4">
        <w:rPr>
          <w:noProof/>
          <w:lang w:val="en-US"/>
        </w:rPr>
        <w:t>GridView</w:t>
      </w:r>
      <w:r>
        <w:rPr>
          <w:noProof/>
          <w:lang w:val="en-US"/>
        </w:rPr>
        <w:t xml:space="preserve"> control instance</w:t>
      </w:r>
      <w:r w:rsidR="00134DB0">
        <w:rPr>
          <w:noProof/>
          <w:lang w:val="en-US"/>
        </w:rPr>
        <w:t xml:space="preserve">, </w:t>
      </w:r>
      <w:r w:rsidR="00E34CC1">
        <w:rPr>
          <w:noProof/>
          <w:lang w:val="en-US"/>
        </w:rPr>
        <w:t>which</w:t>
      </w:r>
      <w:r w:rsidR="00134DB0">
        <w:rPr>
          <w:noProof/>
          <w:lang w:val="en-US"/>
        </w:rPr>
        <w:t xml:space="preserve"> is populated with data from an </w:t>
      </w:r>
      <w:r w:rsidR="00134DB0" w:rsidRPr="0084371B">
        <w:rPr>
          <w:b/>
          <w:noProof/>
          <w:lang w:val="en-US"/>
        </w:rPr>
        <w:t>ObjectDataSource</w:t>
      </w:r>
      <w:r w:rsidR="00134DB0">
        <w:rPr>
          <w:noProof/>
          <w:lang w:val="en-US"/>
        </w:rPr>
        <w:t xml:space="preserve"> instance. </w:t>
      </w:r>
      <w:r w:rsidR="00AF3C8A">
        <w:rPr>
          <w:noProof/>
          <w:lang w:val="en-US"/>
        </w:rPr>
        <w:t xml:space="preserve">In this case the sorting by different columns from the header is handled automatically by </w:t>
      </w:r>
      <w:r w:rsidR="00D716E4" w:rsidRPr="00D716E4">
        <w:rPr>
          <w:noProof/>
          <w:lang w:val="en-US"/>
        </w:rPr>
        <w:t>GridView</w:t>
      </w:r>
      <w:r w:rsidR="00AF3C8A">
        <w:rPr>
          <w:noProof/>
          <w:lang w:val="en-US"/>
        </w:rPr>
        <w:t xml:space="preserve"> component, </w:t>
      </w:r>
      <w:r w:rsidR="00E34CC1">
        <w:rPr>
          <w:noProof/>
          <w:lang w:val="en-US"/>
        </w:rPr>
        <w:t xml:space="preserve">and there is </w:t>
      </w:r>
      <w:r w:rsidR="00AF3C8A">
        <w:rPr>
          <w:noProof/>
          <w:lang w:val="en-US"/>
        </w:rPr>
        <w:t>no need to take care of this.</w:t>
      </w:r>
      <w:r w:rsidR="00134DB0">
        <w:rPr>
          <w:noProof/>
          <w:lang w:val="en-US"/>
        </w:rPr>
        <w:t xml:space="preserve">The data </w:t>
      </w:r>
      <w:r w:rsidR="00E34CC1">
        <w:rPr>
          <w:noProof/>
          <w:lang w:val="en-US"/>
        </w:rPr>
        <w:t>comes</w:t>
      </w:r>
      <w:r w:rsidR="00134DB0">
        <w:rPr>
          <w:noProof/>
          <w:lang w:val="en-US"/>
        </w:rPr>
        <w:t xml:space="preserve"> from </w:t>
      </w:r>
      <w:r w:rsidR="00134DB0" w:rsidRPr="0084371B">
        <w:rPr>
          <w:rStyle w:val="codeelementChar"/>
        </w:rPr>
        <w:t>GetDataSet ( )</w:t>
      </w:r>
      <w:r w:rsidR="00134DB0">
        <w:rPr>
          <w:noProof/>
          <w:lang w:val="en-US"/>
        </w:rPr>
        <w:t xml:space="preserve"> method of the </w:t>
      </w:r>
      <w:r w:rsidR="000C7D24" w:rsidRPr="0084371B">
        <w:rPr>
          <w:b/>
          <w:noProof/>
          <w:color w:val="000000"/>
          <w:lang w:val="en-US"/>
        </w:rPr>
        <w:t>InvoicingReport.Reports.Archive.DataSourceFeeder</w:t>
      </w:r>
      <w:r w:rsidR="00134DB0" w:rsidRPr="00134DB0">
        <w:rPr>
          <w:noProof/>
          <w:lang w:val="en-US"/>
        </w:rPr>
        <w:t xml:space="preserve"> </w:t>
      </w:r>
      <w:r w:rsidR="00134DB0">
        <w:rPr>
          <w:noProof/>
          <w:lang w:val="en-US"/>
        </w:rPr>
        <w:t xml:space="preserve">class. The information is not produced directly by this class, it is some kind of proxy class. </w:t>
      </w:r>
    </w:p>
    <w:p w:rsidR="00CD13CE" w:rsidRDefault="00481EFD" w:rsidP="00CD13CE">
      <w:pPr>
        <w:jc w:val="center"/>
      </w:pPr>
      <w:r>
        <w:object w:dxaOrig="9035" w:dyaOrig="6934">
          <v:shape id="_x0000_i1033" type="#_x0000_t75" style="width:407.7pt;height:314.2pt" o:ole="">
            <v:imagedata r:id="rId23" o:title=""/>
          </v:shape>
          <o:OLEObject Type="Embed" ProgID="Visio.Drawing.11" ShapeID="_x0000_i1033" DrawAspect="Content" ObjectID="_1258372616" r:id="rId24"/>
        </w:object>
      </w:r>
    </w:p>
    <w:p w:rsidR="00CD13CE" w:rsidRPr="00CD13CE" w:rsidRDefault="00CD13CE" w:rsidP="00CD13CE">
      <w:pPr>
        <w:pStyle w:val="CaptionOwn"/>
      </w:pPr>
      <w:bookmarkStart w:id="82" w:name="_Toc184102887"/>
      <w:r>
        <w:t>ObjectDataSource and related classes</w:t>
      </w:r>
      <w:bookmarkEnd w:id="82"/>
    </w:p>
    <w:p w:rsidR="00C5771B" w:rsidRDefault="003E4892">
      <w:pPr>
        <w:spacing w:after="120" w:line="240" w:lineRule="auto"/>
        <w:rPr>
          <w:noProof/>
          <w:lang w:val="en-US"/>
        </w:rPr>
      </w:pPr>
      <w:r>
        <w:rPr>
          <w:noProof/>
          <w:lang w:val="en-US"/>
        </w:rPr>
        <w:t xml:space="preserve">The reason </w:t>
      </w:r>
      <w:r w:rsidR="00E34CC1">
        <w:rPr>
          <w:noProof/>
          <w:lang w:val="en-US"/>
        </w:rPr>
        <w:t>for its</w:t>
      </w:r>
      <w:r>
        <w:rPr>
          <w:noProof/>
          <w:lang w:val="en-US"/>
        </w:rPr>
        <w:t xml:space="preserve"> usage is: </w:t>
      </w:r>
      <w:r w:rsidR="00AF3C8A">
        <w:rPr>
          <w:noProof/>
          <w:lang w:val="en-US"/>
        </w:rPr>
        <w:t xml:space="preserve">the </w:t>
      </w:r>
      <w:r w:rsidR="00D716E4" w:rsidRPr="00D716E4">
        <w:rPr>
          <w:noProof/>
          <w:lang w:val="en-US"/>
        </w:rPr>
        <w:t>ObjectDataSource</w:t>
      </w:r>
      <w:r>
        <w:rPr>
          <w:noProof/>
          <w:lang w:val="en-US"/>
        </w:rPr>
        <w:t xml:space="preserve"> need</w:t>
      </w:r>
      <w:r w:rsidR="00AF3C8A">
        <w:rPr>
          <w:noProof/>
          <w:lang w:val="en-US"/>
        </w:rPr>
        <w:t>s</w:t>
      </w:r>
      <w:r>
        <w:rPr>
          <w:noProof/>
          <w:lang w:val="en-US"/>
        </w:rPr>
        <w:t xml:space="preserve"> a business object with public con</w:t>
      </w:r>
      <w:r w:rsidR="00AF3C8A">
        <w:rPr>
          <w:noProof/>
          <w:lang w:val="en-US"/>
        </w:rPr>
        <w:t>s</w:t>
      </w:r>
      <w:r>
        <w:rPr>
          <w:noProof/>
          <w:lang w:val="en-US"/>
        </w:rPr>
        <w:t xml:space="preserve">tructor. The </w:t>
      </w:r>
      <w:r w:rsidR="00D716E4" w:rsidRPr="00D716E4">
        <w:rPr>
          <w:noProof/>
          <w:lang w:val="en-US"/>
        </w:rPr>
        <w:t>Auxiliary</w:t>
      </w:r>
      <w:r w:rsidR="0084371B">
        <w:rPr>
          <w:noProof/>
          <w:lang w:val="en-US"/>
        </w:rPr>
        <w:t xml:space="preserve"> class</w:t>
      </w:r>
      <w:r>
        <w:rPr>
          <w:noProof/>
          <w:lang w:val="en-US"/>
        </w:rPr>
        <w:t xml:space="preserve"> follows the singleton design patter, it hides its contructor from public. So a proxy cl</w:t>
      </w:r>
      <w:r w:rsidR="00E34CC1">
        <w:rPr>
          <w:noProof/>
          <w:lang w:val="en-US"/>
        </w:rPr>
        <w:t>ass is needed to be created. It</w:t>
      </w:r>
      <w:r>
        <w:rPr>
          <w:noProof/>
          <w:lang w:val="en-US"/>
        </w:rPr>
        <w:t>s duty is:</w:t>
      </w:r>
    </w:p>
    <w:p w:rsidR="00C5771B" w:rsidRDefault="008F4335">
      <w:pPr>
        <w:numPr>
          <w:ilvl w:val="1"/>
          <w:numId w:val="27"/>
        </w:numPr>
        <w:spacing w:after="120" w:line="240" w:lineRule="auto"/>
        <w:rPr>
          <w:noProof/>
          <w:lang w:val="en-US"/>
        </w:rPr>
      </w:pPr>
      <w:r>
        <w:rPr>
          <w:noProof/>
          <w:lang w:val="en-US"/>
        </w:rPr>
        <w:t>Offering a public con</w:t>
      </w:r>
      <w:r w:rsidR="00E34CC1">
        <w:rPr>
          <w:noProof/>
          <w:lang w:val="en-US"/>
        </w:rPr>
        <w:t>s</w:t>
      </w:r>
      <w:r>
        <w:rPr>
          <w:noProof/>
          <w:lang w:val="en-US"/>
        </w:rPr>
        <w:t>tructor</w:t>
      </w:r>
    </w:p>
    <w:p w:rsidR="00C5771B" w:rsidRDefault="008F4335">
      <w:pPr>
        <w:numPr>
          <w:ilvl w:val="1"/>
          <w:numId w:val="27"/>
        </w:numPr>
        <w:spacing w:after="120" w:line="240" w:lineRule="auto"/>
        <w:rPr>
          <w:noProof/>
          <w:lang w:val="en-US"/>
        </w:rPr>
      </w:pPr>
      <w:r>
        <w:rPr>
          <w:noProof/>
          <w:lang w:val="en-US"/>
        </w:rPr>
        <w:t>Offering a public instance memberwise method for getting the required data (</w:t>
      </w:r>
      <w:r w:rsidRPr="0084371B">
        <w:rPr>
          <w:rStyle w:val="codeelementChar"/>
        </w:rPr>
        <w:t>GetDataSet ( )</w:t>
      </w:r>
      <w:r>
        <w:rPr>
          <w:noProof/>
          <w:lang w:val="en-US"/>
        </w:rPr>
        <w:t xml:space="preserve"> in this case)</w:t>
      </w:r>
    </w:p>
    <w:p w:rsidR="008F4335" w:rsidRDefault="00AF3C8A" w:rsidP="00E34CC1">
      <w:pPr>
        <w:numPr>
          <w:ilvl w:val="1"/>
          <w:numId w:val="27"/>
        </w:numPr>
        <w:rPr>
          <w:noProof/>
          <w:lang w:val="en-US"/>
        </w:rPr>
      </w:pPr>
      <w:r>
        <w:rPr>
          <w:noProof/>
          <w:lang w:val="en-US"/>
        </w:rPr>
        <w:t xml:space="preserve">This method should return the </w:t>
      </w:r>
      <w:r w:rsidRPr="0084371B">
        <w:rPr>
          <w:b/>
          <w:noProof/>
          <w:lang w:val="en-US"/>
        </w:rPr>
        <w:t>AuxiliaryDataSet</w:t>
      </w:r>
      <w:r>
        <w:rPr>
          <w:noProof/>
          <w:lang w:val="en-US"/>
        </w:rPr>
        <w:t xml:space="preserve"> instance created by the </w:t>
      </w:r>
      <w:r w:rsidR="00D716E4" w:rsidRPr="00D716E4">
        <w:rPr>
          <w:noProof/>
          <w:lang w:val="en-US"/>
        </w:rPr>
        <w:t>Auxiliary</w:t>
      </w:r>
      <w:r>
        <w:rPr>
          <w:noProof/>
          <w:lang w:val="en-US"/>
        </w:rPr>
        <w:t xml:space="preserve"> class (this </w:t>
      </w:r>
      <w:r w:rsidR="00D716E4" w:rsidRPr="00D716E4">
        <w:rPr>
          <w:noProof/>
          <w:lang w:val="en-US"/>
        </w:rPr>
        <w:t>AuxiliaryDataSet</w:t>
      </w:r>
      <w:r>
        <w:rPr>
          <w:noProof/>
          <w:lang w:val="en-US"/>
        </w:rPr>
        <w:t xml:space="preserve"> instance is created on the first access of the </w:t>
      </w:r>
      <w:r w:rsidR="00D716E4" w:rsidRPr="00D716E4">
        <w:rPr>
          <w:noProof/>
          <w:lang w:val="en-US"/>
        </w:rPr>
        <w:t>Auxiliary</w:t>
      </w:r>
      <w:r>
        <w:rPr>
          <w:noProof/>
          <w:lang w:val="en-US"/>
        </w:rPr>
        <w:t xml:space="preserve"> class).</w:t>
      </w:r>
    </w:p>
    <w:p w:rsidR="00CE436E" w:rsidRPr="00CE436E" w:rsidRDefault="007568C5" w:rsidP="00CE436E">
      <w:pPr>
        <w:rPr>
          <w:b/>
          <w:noProof/>
          <w:lang w:val="en-US"/>
        </w:rPr>
      </w:pPr>
      <w:r>
        <w:rPr>
          <w:b/>
          <w:noProof/>
          <w:lang w:val="en-US"/>
        </w:rPr>
        <w:t>GridView</w:t>
      </w:r>
    </w:p>
    <w:p w:rsidR="008F4335" w:rsidRDefault="009C7363" w:rsidP="005C0AA1">
      <w:pPr>
        <w:rPr>
          <w:lang w:val="en-US"/>
        </w:rPr>
      </w:pPr>
      <w:r>
        <w:rPr>
          <w:noProof/>
          <w:lang w:val="en-US"/>
        </w:rPr>
        <w:t xml:space="preserve">The </w:t>
      </w:r>
      <w:r w:rsidR="00D716E4" w:rsidRPr="00D716E4">
        <w:rPr>
          <w:noProof/>
          <w:lang w:val="en-US"/>
        </w:rPr>
        <w:t>GridView</w:t>
      </w:r>
      <w:r>
        <w:rPr>
          <w:noProof/>
          <w:lang w:val="en-US"/>
        </w:rPr>
        <w:t xml:space="preserve"> component output after rendering is a table. The columns of the table should</w:t>
      </w:r>
      <w:r w:rsidR="00E34CC1">
        <w:rPr>
          <w:noProof/>
          <w:lang w:val="en-US"/>
        </w:rPr>
        <w:t xml:space="preserve"> be</w:t>
      </w:r>
      <w:r>
        <w:rPr>
          <w:noProof/>
          <w:lang w:val="en-US"/>
        </w:rPr>
        <w:t xml:space="preserve"> placed between </w:t>
      </w:r>
      <w:r w:rsidRPr="0084371B">
        <w:rPr>
          <w:rStyle w:val="codeelementChar"/>
        </w:rPr>
        <w:t>&lt;Columns&gt;&lt;/Columns&gt;</w:t>
      </w:r>
      <w:r>
        <w:rPr>
          <w:noProof/>
          <w:lang w:val="en-US"/>
        </w:rPr>
        <w:t xml:space="preserve"> ASP.NET tags. </w:t>
      </w:r>
      <w:bookmarkStart w:id="83" w:name="remarksToggle"/>
      <w:r w:rsidRPr="009C7363">
        <w:rPr>
          <w:lang w:val="en-US"/>
        </w:rPr>
        <w:t xml:space="preserve">The </w:t>
      </w:r>
      <w:r w:rsidRPr="0084371B">
        <w:rPr>
          <w:b/>
          <w:bCs/>
          <w:lang w:val="en-US"/>
        </w:rPr>
        <w:t>BoundField</w:t>
      </w:r>
      <w:r w:rsidRPr="009C7363">
        <w:rPr>
          <w:lang w:val="en-US"/>
        </w:rPr>
        <w:t xml:space="preserve"> class is used by </w:t>
      </w:r>
      <w:r>
        <w:rPr>
          <w:lang w:val="en-US"/>
        </w:rPr>
        <w:t xml:space="preserve">other </w:t>
      </w:r>
      <w:r w:rsidRPr="009C7363">
        <w:rPr>
          <w:lang w:val="en-US"/>
        </w:rPr>
        <w:t xml:space="preserve">data-bound controls </w:t>
      </w:r>
      <w:r>
        <w:rPr>
          <w:lang w:val="en-US"/>
        </w:rPr>
        <w:t>also (</w:t>
      </w:r>
      <w:r w:rsidRPr="00C67929">
        <w:rPr>
          <w:b/>
          <w:lang w:val="en-US"/>
        </w:rPr>
        <w:t>DetailsView</w:t>
      </w:r>
      <w:r>
        <w:rPr>
          <w:lang w:val="en-US"/>
        </w:rPr>
        <w:t>)</w:t>
      </w:r>
      <w:bookmarkEnd w:id="83"/>
      <w:r w:rsidRPr="009C7363">
        <w:rPr>
          <w:lang w:val="en-US"/>
        </w:rPr>
        <w:t xml:space="preserve"> to display the value of a field as text. The </w:t>
      </w:r>
      <w:r w:rsidR="00D716E4" w:rsidRPr="00D716E4">
        <w:rPr>
          <w:bCs/>
          <w:lang w:val="en-US"/>
        </w:rPr>
        <w:t>BoundField</w:t>
      </w:r>
      <w:r w:rsidRPr="009C7363">
        <w:rPr>
          <w:lang w:val="en-US"/>
        </w:rPr>
        <w:t xml:space="preserve"> object is displayed differently depending </w:t>
      </w:r>
      <w:r w:rsidRPr="009C7363">
        <w:rPr>
          <w:lang w:val="en-US"/>
        </w:rPr>
        <w:lastRenderedPageBreak/>
        <w:t xml:space="preserve">on the data-bound control in which it is used. </w:t>
      </w:r>
      <w:r>
        <w:rPr>
          <w:lang w:val="en-US"/>
        </w:rPr>
        <w:t xml:space="preserve">As mentioned before, in case of the </w:t>
      </w:r>
      <w:r w:rsidR="00D716E4" w:rsidRPr="00D716E4">
        <w:rPr>
          <w:lang w:val="en-US"/>
        </w:rPr>
        <w:t>GridView</w:t>
      </w:r>
      <w:r>
        <w:rPr>
          <w:lang w:val="en-US"/>
        </w:rPr>
        <w:t>, the control displays this object as a column. In case of</w:t>
      </w:r>
      <w:r w:rsidRPr="009C7363">
        <w:rPr>
          <w:lang w:val="en-US"/>
        </w:rPr>
        <w:t xml:space="preserve"> </w:t>
      </w:r>
      <w:r w:rsidR="00D716E4" w:rsidRPr="00D716E4">
        <w:rPr>
          <w:bCs/>
          <w:lang w:val="en-US"/>
        </w:rPr>
        <w:t>DetailsView</w:t>
      </w:r>
      <w:r w:rsidRPr="009C7363">
        <w:rPr>
          <w:lang w:val="en-US"/>
        </w:rPr>
        <w:t xml:space="preserve"> control </w:t>
      </w:r>
      <w:r>
        <w:rPr>
          <w:lang w:val="en-US"/>
        </w:rPr>
        <w:t>the displayed output</w:t>
      </w:r>
      <w:r w:rsidRPr="009C7363">
        <w:rPr>
          <w:lang w:val="en-US"/>
        </w:rPr>
        <w:t xml:space="preserve"> </w:t>
      </w:r>
      <w:r>
        <w:rPr>
          <w:lang w:val="en-US"/>
        </w:rPr>
        <w:t>is</w:t>
      </w:r>
      <w:r w:rsidRPr="009C7363">
        <w:rPr>
          <w:lang w:val="en-US"/>
        </w:rPr>
        <w:t xml:space="preserve"> a row.</w:t>
      </w:r>
    </w:p>
    <w:p w:rsidR="009C7363" w:rsidRDefault="009C7363" w:rsidP="005C0AA1">
      <w:pPr>
        <w:rPr>
          <w:lang w:val="en-US"/>
        </w:rPr>
      </w:pPr>
      <w:r>
        <w:rPr>
          <w:lang w:val="en-US"/>
        </w:rPr>
        <w:t xml:space="preserve">It is possible </w:t>
      </w:r>
      <w:r w:rsidR="00E34CC1">
        <w:rPr>
          <w:lang w:val="en-US"/>
        </w:rPr>
        <w:t>to customize</w:t>
      </w:r>
      <w:r>
        <w:rPr>
          <w:lang w:val="en-US"/>
        </w:rPr>
        <w:t xml:space="preserve"> the </w:t>
      </w:r>
      <w:r w:rsidR="00591DB2">
        <w:rPr>
          <w:lang w:val="en-US"/>
        </w:rPr>
        <w:t>output;</w:t>
      </w:r>
      <w:r>
        <w:rPr>
          <w:lang w:val="en-US"/>
        </w:rPr>
        <w:t xml:space="preserve"> however the observations show the setting </w:t>
      </w:r>
      <w:r w:rsidR="00591DB2">
        <w:rPr>
          <w:lang w:val="en-US"/>
        </w:rPr>
        <w:t xml:space="preserve">should be done in code-behind. The reason </w:t>
      </w:r>
      <w:r w:rsidR="00E34CC1">
        <w:rPr>
          <w:lang w:val="en-US"/>
        </w:rPr>
        <w:t>for th</w:t>
      </w:r>
      <w:r w:rsidR="00591DB2">
        <w:rPr>
          <w:lang w:val="en-US"/>
        </w:rPr>
        <w:t xml:space="preserve">is </w:t>
      </w:r>
      <w:r w:rsidR="00E34CC1">
        <w:rPr>
          <w:lang w:val="en-US"/>
        </w:rPr>
        <w:t xml:space="preserve">is that </w:t>
      </w:r>
      <w:r w:rsidR="00591DB2">
        <w:rPr>
          <w:lang w:val="en-US"/>
        </w:rPr>
        <w:t>the Visual Studio 2005 can reformat the markup file and every customization can be lost.</w:t>
      </w:r>
    </w:p>
    <w:p w:rsidR="00BB477C" w:rsidRDefault="000C7D24" w:rsidP="00BB477C">
      <w:pPr>
        <w:rPr>
          <w:lang w:val="en-US"/>
        </w:rPr>
      </w:pPr>
      <w:r>
        <w:rPr>
          <w:lang w:val="en-US"/>
        </w:rPr>
        <w:t xml:space="preserve">Last two </w:t>
      </w:r>
      <w:r w:rsidR="00D716E4" w:rsidRPr="00D716E4">
        <w:rPr>
          <w:lang w:val="en-US"/>
        </w:rPr>
        <w:t>BoundField</w:t>
      </w:r>
      <w:r>
        <w:rPr>
          <w:lang w:val="en-US"/>
        </w:rPr>
        <w:t xml:space="preserve"> will not generate HTML output because their visibilities </w:t>
      </w:r>
      <w:r w:rsidR="00CE436E">
        <w:rPr>
          <w:lang w:val="en-US"/>
        </w:rPr>
        <w:t>will be</w:t>
      </w:r>
      <w:r>
        <w:rPr>
          <w:lang w:val="en-US"/>
        </w:rPr>
        <w:t xml:space="preserve"> disabled after </w:t>
      </w:r>
      <w:r w:rsidR="00CE436E">
        <w:rPr>
          <w:lang w:val="en-US"/>
        </w:rPr>
        <w:t xml:space="preserve">handling the </w:t>
      </w:r>
      <w:r w:rsidR="00D716E4" w:rsidRPr="00D716E4">
        <w:rPr>
          <w:lang w:val="en-US"/>
        </w:rPr>
        <w:t>RowDataBound</w:t>
      </w:r>
      <w:r>
        <w:rPr>
          <w:lang w:val="en-US"/>
        </w:rPr>
        <w:t xml:space="preserve"> event. The </w:t>
      </w:r>
      <w:r w:rsidRPr="0084371B">
        <w:rPr>
          <w:i/>
          <w:lang w:val="en-US"/>
        </w:rPr>
        <w:t>PdfExist</w:t>
      </w:r>
      <w:r>
        <w:rPr>
          <w:lang w:val="en-US"/>
        </w:rPr>
        <w:t xml:space="preserve"> named </w:t>
      </w:r>
      <w:r w:rsidR="00D716E4" w:rsidRPr="00D716E4">
        <w:rPr>
          <w:lang w:val="en-US"/>
        </w:rPr>
        <w:t>BoundField</w:t>
      </w:r>
      <w:r>
        <w:rPr>
          <w:lang w:val="en-US"/>
        </w:rPr>
        <w:t xml:space="preserve"> tells to the event handler that</w:t>
      </w:r>
      <w:r w:rsidR="00BB477C">
        <w:rPr>
          <w:lang w:val="en-US"/>
        </w:rPr>
        <w:t xml:space="preserve"> the </w:t>
      </w:r>
      <w:r>
        <w:rPr>
          <w:lang w:val="en-US"/>
        </w:rPr>
        <w:t>invoice under processing</w:t>
      </w:r>
      <w:r w:rsidR="00BB477C">
        <w:rPr>
          <w:lang w:val="en-US"/>
        </w:rPr>
        <w:t xml:space="preserve"> </w:t>
      </w:r>
      <w:r w:rsidR="00CE436E">
        <w:rPr>
          <w:lang w:val="en-US"/>
        </w:rPr>
        <w:t>has</w:t>
      </w:r>
      <w:r w:rsidR="00BB477C">
        <w:rPr>
          <w:lang w:val="en-US"/>
        </w:rPr>
        <w:t xml:space="preserve"> or </w:t>
      </w:r>
      <w:r w:rsidR="00E34CC1">
        <w:rPr>
          <w:lang w:val="en-US"/>
        </w:rPr>
        <w:t xml:space="preserve">has </w:t>
      </w:r>
      <w:r w:rsidR="00BB477C">
        <w:rPr>
          <w:lang w:val="en-US"/>
        </w:rPr>
        <w:t>not a PDF file</w:t>
      </w:r>
      <w:r w:rsidR="00CE436E">
        <w:rPr>
          <w:lang w:val="en-US"/>
        </w:rPr>
        <w:t xml:space="preserve"> in the database</w:t>
      </w:r>
      <w:r w:rsidR="00BB477C">
        <w:rPr>
          <w:lang w:val="en-US"/>
        </w:rPr>
        <w:t>. If yes, a PFD icon is shown in the last column of th</w:t>
      </w:r>
      <w:r w:rsidR="0084371B">
        <w:rPr>
          <w:lang w:val="en-US"/>
        </w:rPr>
        <w:t>is row (</w:t>
      </w:r>
      <w:r w:rsidR="0084371B" w:rsidRPr="0084371B">
        <w:rPr>
          <w:b/>
          <w:lang w:val="en-US"/>
        </w:rPr>
        <w:t>ImageFi</w:t>
      </w:r>
      <w:r w:rsidR="00BB477C" w:rsidRPr="0084371B">
        <w:rPr>
          <w:b/>
          <w:lang w:val="en-US"/>
        </w:rPr>
        <w:t>e</w:t>
      </w:r>
      <w:r w:rsidR="0084371B" w:rsidRPr="0084371B">
        <w:rPr>
          <w:b/>
          <w:lang w:val="en-US"/>
        </w:rPr>
        <w:t>l</w:t>
      </w:r>
      <w:r w:rsidR="00BB477C" w:rsidRPr="0084371B">
        <w:rPr>
          <w:b/>
          <w:lang w:val="en-US"/>
        </w:rPr>
        <w:t>d</w:t>
      </w:r>
      <w:r w:rsidR="00BB477C">
        <w:rPr>
          <w:lang w:val="en-US"/>
        </w:rPr>
        <w:t xml:space="preserve"> element) and a</w:t>
      </w:r>
      <w:r w:rsidR="00CE436E">
        <w:rPr>
          <w:lang w:val="en-US"/>
        </w:rPr>
        <w:t xml:space="preserve"> client side script is registered on the</w:t>
      </w:r>
      <w:r w:rsidR="00BB477C">
        <w:rPr>
          <w:lang w:val="en-US"/>
        </w:rPr>
        <w:t xml:space="preserve"> </w:t>
      </w:r>
      <w:r w:rsidR="00BB477C" w:rsidRPr="0084371B">
        <w:rPr>
          <w:i/>
          <w:lang w:val="en-US"/>
        </w:rPr>
        <w:t>OnClick</w:t>
      </w:r>
      <w:r w:rsidR="00CE436E">
        <w:rPr>
          <w:lang w:val="en-US"/>
        </w:rPr>
        <w:t xml:space="preserve"> event</w:t>
      </w:r>
      <w:r w:rsidR="00BB477C">
        <w:rPr>
          <w:lang w:val="en-US"/>
        </w:rPr>
        <w:t xml:space="preserve">. </w:t>
      </w:r>
      <w:r w:rsidR="00CE436E">
        <w:rPr>
          <w:lang w:val="en-US"/>
        </w:rPr>
        <w:t xml:space="preserve">The script </w:t>
      </w:r>
      <w:r w:rsidR="00BB477C">
        <w:rPr>
          <w:lang w:val="en-US"/>
        </w:rPr>
        <w:t xml:space="preserve">contains a Javascript code, which will </w:t>
      </w:r>
      <w:r w:rsidR="00CE436E">
        <w:rPr>
          <w:lang w:val="en-US"/>
        </w:rPr>
        <w:t>generate</w:t>
      </w:r>
      <w:r w:rsidR="00BB477C">
        <w:rPr>
          <w:lang w:val="en-US"/>
        </w:rPr>
        <w:t xml:space="preserve"> a postback </w:t>
      </w:r>
      <w:r w:rsidR="00CE436E">
        <w:rPr>
          <w:lang w:val="en-US"/>
        </w:rPr>
        <w:t>event;</w:t>
      </w:r>
      <w:r w:rsidR="00BB477C">
        <w:rPr>
          <w:lang w:val="en-US"/>
        </w:rPr>
        <w:t xml:space="preserve"> it will pass the ID of the invoice to the server, where a custom event is fired. This event handler will return the following response: </w:t>
      </w:r>
    </w:p>
    <w:p w:rsidR="00BB477C" w:rsidRPr="00CE436E" w:rsidRDefault="00BB477C" w:rsidP="00CE436E">
      <w:pPr>
        <w:pStyle w:val="Code0"/>
      </w:pPr>
      <w:r w:rsidRPr="00CE436E">
        <w:t>&lt;script type='text/javascript'&gt;detailedresults=window.open('../../common/PdfServer.aspx');&lt;/script&gt;</w:t>
      </w:r>
    </w:p>
    <w:p w:rsidR="00CE436E" w:rsidRDefault="00CE436E" w:rsidP="00BB477C">
      <w:pPr>
        <w:rPr>
          <w:lang w:val="en-US"/>
        </w:rPr>
      </w:pPr>
    </w:p>
    <w:p w:rsidR="007C526E" w:rsidRDefault="00BB477C" w:rsidP="00BB477C">
      <w:pPr>
        <w:rPr>
          <w:lang w:val="en-US"/>
        </w:rPr>
      </w:pPr>
      <w:r>
        <w:rPr>
          <w:lang w:val="en-US"/>
        </w:rPr>
        <w:t xml:space="preserve">This HTML code on the client side will open a new </w:t>
      </w:r>
      <w:r w:rsidR="00CE436E">
        <w:rPr>
          <w:lang w:val="en-US"/>
        </w:rPr>
        <w:t xml:space="preserve">browser </w:t>
      </w:r>
      <w:r>
        <w:rPr>
          <w:lang w:val="en-US"/>
        </w:rPr>
        <w:t xml:space="preserve">window </w:t>
      </w:r>
      <w:r w:rsidR="00CE436E">
        <w:rPr>
          <w:lang w:val="en-US"/>
        </w:rPr>
        <w:t xml:space="preserve">or tab </w:t>
      </w:r>
      <w:r>
        <w:rPr>
          <w:lang w:val="en-US"/>
        </w:rPr>
        <w:t xml:space="preserve">and load the </w:t>
      </w:r>
      <w:r w:rsidRPr="0084371B">
        <w:rPr>
          <w:b/>
          <w:lang w:val="en-US"/>
        </w:rPr>
        <w:t>PdfServer</w:t>
      </w:r>
      <w:r>
        <w:rPr>
          <w:lang w:val="en-US"/>
        </w:rPr>
        <w:t xml:space="preserve"> page. The </w:t>
      </w:r>
      <w:r w:rsidR="00D716E4" w:rsidRPr="00D716E4">
        <w:rPr>
          <w:lang w:val="en-US"/>
        </w:rPr>
        <w:t>PdfServer</w:t>
      </w:r>
      <w:r>
        <w:rPr>
          <w:lang w:val="en-US"/>
        </w:rPr>
        <w:t xml:space="preserve"> will fetch the PDF image from the database and return</w:t>
      </w:r>
      <w:r w:rsidR="00E34CC1">
        <w:rPr>
          <w:lang w:val="en-US"/>
        </w:rPr>
        <w:t>s</w:t>
      </w:r>
      <w:r>
        <w:rPr>
          <w:lang w:val="en-US"/>
        </w:rPr>
        <w:t xml:space="preserve"> to the client. </w:t>
      </w:r>
    </w:p>
    <w:p w:rsidR="00CE436E" w:rsidRPr="00CE436E" w:rsidRDefault="00151E8F" w:rsidP="00BB477C">
      <w:pPr>
        <w:rPr>
          <w:b/>
          <w:lang w:val="en-US"/>
        </w:rPr>
      </w:pPr>
      <w:r>
        <w:rPr>
          <w:b/>
          <w:lang w:val="en-US"/>
        </w:rPr>
        <w:t>Persistency layer</w:t>
      </w:r>
    </w:p>
    <w:p w:rsidR="00C5771B" w:rsidRDefault="00151E8F">
      <w:pPr>
        <w:contextualSpacing/>
        <w:rPr>
          <w:lang w:val="en-US"/>
        </w:rPr>
      </w:pPr>
      <w:r>
        <w:rPr>
          <w:lang w:val="en-US"/>
        </w:rPr>
        <w:t>The persistency layer can be divided in</w:t>
      </w:r>
      <w:r w:rsidR="00E34CC1">
        <w:rPr>
          <w:lang w:val="en-US"/>
        </w:rPr>
        <w:t>to</w:t>
      </w:r>
      <w:r>
        <w:rPr>
          <w:lang w:val="en-US"/>
        </w:rPr>
        <w:t xml:space="preserve"> two parts: </w:t>
      </w:r>
    </w:p>
    <w:p w:rsidR="00C5771B" w:rsidRDefault="00D716E4">
      <w:pPr>
        <w:numPr>
          <w:ilvl w:val="0"/>
          <w:numId w:val="23"/>
        </w:numPr>
        <w:contextualSpacing/>
        <w:rPr>
          <w:lang w:val="en-US"/>
        </w:rPr>
      </w:pPr>
      <w:r w:rsidRPr="00D716E4">
        <w:rPr>
          <w:lang w:val="en-US"/>
        </w:rPr>
        <w:t>Auxiliary</w:t>
      </w:r>
      <w:r w:rsidR="00151E8F">
        <w:rPr>
          <w:lang w:val="en-US"/>
        </w:rPr>
        <w:t xml:space="preserve"> class</w:t>
      </w:r>
    </w:p>
    <w:p w:rsidR="00151E8F" w:rsidRDefault="00151E8F" w:rsidP="00151E8F">
      <w:pPr>
        <w:numPr>
          <w:ilvl w:val="0"/>
          <w:numId w:val="23"/>
        </w:numPr>
        <w:rPr>
          <w:lang w:val="en-US"/>
        </w:rPr>
      </w:pPr>
      <w:r>
        <w:rPr>
          <w:lang w:val="en-US"/>
        </w:rPr>
        <w:t>Company’s database access library</w:t>
      </w:r>
    </w:p>
    <w:p w:rsidR="00CC385A" w:rsidRDefault="00151E8F" w:rsidP="00CC385A">
      <w:pPr>
        <w:rPr>
          <w:lang w:val="en-US"/>
        </w:rPr>
      </w:pPr>
      <w:r>
        <w:rPr>
          <w:lang w:val="en-US"/>
        </w:rPr>
        <w:t xml:space="preserve">The Auxiliary class has the duty of creating the </w:t>
      </w:r>
      <w:r w:rsidR="00CC385A">
        <w:rPr>
          <w:lang w:val="en-US"/>
        </w:rPr>
        <w:t xml:space="preserve">required </w:t>
      </w:r>
      <w:r w:rsidRPr="0084371B">
        <w:rPr>
          <w:b/>
          <w:lang w:val="en-US"/>
        </w:rPr>
        <w:t>SqlCommand</w:t>
      </w:r>
      <w:r>
        <w:rPr>
          <w:lang w:val="en-US"/>
        </w:rPr>
        <w:t xml:space="preserve"> </w:t>
      </w:r>
      <w:r w:rsidR="00CC385A">
        <w:rPr>
          <w:lang w:val="en-US"/>
        </w:rPr>
        <w:t xml:space="preserve">object </w:t>
      </w:r>
      <w:r>
        <w:rPr>
          <w:lang w:val="en-US"/>
        </w:rPr>
        <w:t xml:space="preserve">for data fetching and creating the </w:t>
      </w:r>
      <w:r w:rsidR="00D716E4" w:rsidRPr="00D716E4">
        <w:rPr>
          <w:lang w:val="en-US"/>
        </w:rPr>
        <w:t>AuxiliaryDataTable</w:t>
      </w:r>
      <w:r>
        <w:rPr>
          <w:lang w:val="en-US"/>
        </w:rPr>
        <w:t xml:space="preserve"> object from the result of executing </w:t>
      </w:r>
      <w:r>
        <w:rPr>
          <w:lang w:val="en-US"/>
        </w:rPr>
        <w:lastRenderedPageBreak/>
        <w:t xml:space="preserve">the created command. </w:t>
      </w:r>
      <w:r w:rsidR="00CC385A">
        <w:rPr>
          <w:lang w:val="en-US"/>
        </w:rPr>
        <w:t xml:space="preserve">The SQL command contains Transact SQL statements. The parameters are set up using the existing </w:t>
      </w:r>
      <w:r w:rsidR="00D716E4" w:rsidRPr="00D716E4">
        <w:rPr>
          <w:lang w:val="en-US"/>
        </w:rPr>
        <w:t>ReportProperties</w:t>
      </w:r>
      <w:r w:rsidR="00CC385A">
        <w:rPr>
          <w:lang w:val="en-US"/>
        </w:rPr>
        <w:t xml:space="preserve"> instance. The command is passed to the database access library. The result is filtered and the result typed </w:t>
      </w:r>
      <w:r w:rsidR="00D716E4" w:rsidRPr="00D716E4">
        <w:rPr>
          <w:lang w:val="en-US"/>
        </w:rPr>
        <w:t>DataSet</w:t>
      </w:r>
      <w:r w:rsidR="00CC385A">
        <w:rPr>
          <w:lang w:val="en-US"/>
        </w:rPr>
        <w:t xml:space="preserve"> is filled with a table and with rows.</w:t>
      </w:r>
    </w:p>
    <w:p w:rsidR="00151E8F" w:rsidRDefault="00151E8F" w:rsidP="00BB477C">
      <w:pPr>
        <w:rPr>
          <w:lang w:val="en-US"/>
        </w:rPr>
      </w:pPr>
      <w:r>
        <w:rPr>
          <w:lang w:val="en-US"/>
        </w:rPr>
        <w:t>The database access library is liable for establishing the connection with the database server, executing the receiver command on the server and returning the result to the caller. The connection is created based on the connection string set by the caller.</w:t>
      </w:r>
    </w:p>
    <w:p w:rsidR="00CC385A" w:rsidRDefault="00CC385A" w:rsidP="00CC385A">
      <w:pPr>
        <w:pStyle w:val="Heading3"/>
        <w:rPr>
          <w:lang w:val="en-US"/>
        </w:rPr>
      </w:pPr>
      <w:bookmarkStart w:id="84" w:name="_Toc184060399"/>
      <w:bookmarkStart w:id="85" w:name="_Toc184102863"/>
      <w:r>
        <w:rPr>
          <w:lang w:val="en-US"/>
        </w:rPr>
        <w:t>Invoicing report</w:t>
      </w:r>
      <w:bookmarkEnd w:id="84"/>
      <w:bookmarkEnd w:id="85"/>
    </w:p>
    <w:p w:rsidR="007568C5" w:rsidRDefault="00CC385A" w:rsidP="00CC385A">
      <w:pPr>
        <w:rPr>
          <w:lang w:val="en-US"/>
        </w:rPr>
      </w:pPr>
      <w:r>
        <w:rPr>
          <w:lang w:val="en-US"/>
        </w:rPr>
        <w:t xml:space="preserve">The structure of the report is very similar to </w:t>
      </w:r>
      <w:r w:rsidR="00E34CC1">
        <w:rPr>
          <w:lang w:val="en-US"/>
        </w:rPr>
        <w:t>the previous report. The differences are</w:t>
      </w:r>
      <w:r>
        <w:rPr>
          <w:lang w:val="en-US"/>
        </w:rPr>
        <w:t xml:space="preserve"> the columns present in the report and it does</w:t>
      </w:r>
      <w:r w:rsidR="00E34CC1">
        <w:rPr>
          <w:lang w:val="en-US"/>
        </w:rPr>
        <w:t xml:space="preserve"> no</w:t>
      </w:r>
      <w:r>
        <w:rPr>
          <w:lang w:val="en-US"/>
        </w:rPr>
        <w:t>t have any clickable column</w:t>
      </w:r>
      <w:r w:rsidR="00E34CC1">
        <w:rPr>
          <w:lang w:val="en-US"/>
        </w:rPr>
        <w:t xml:space="preserve"> either</w:t>
      </w:r>
      <w:r>
        <w:rPr>
          <w:lang w:val="en-US"/>
        </w:rPr>
        <w:t>. The most important difference is in the persistency layer: the Auxiliary class contains a single</w:t>
      </w:r>
      <w:r w:rsidR="007568C5">
        <w:rPr>
          <w:lang w:val="en-US"/>
        </w:rPr>
        <w:t xml:space="preserve"> database stored procedure call:</w:t>
      </w:r>
    </w:p>
    <w:p w:rsidR="00CC385A" w:rsidRPr="00CC385A" w:rsidRDefault="00CC385A" w:rsidP="007568C5">
      <w:pPr>
        <w:pStyle w:val="Code0"/>
      </w:pPr>
      <w:r>
        <w:t>Inv</w:t>
      </w:r>
      <w:r w:rsidR="007568C5">
        <w:t>oicingReport.dbo.InvoiceReport</w:t>
      </w:r>
    </w:p>
    <w:p w:rsidR="00D57837" w:rsidRPr="00D57837" w:rsidRDefault="00D57837" w:rsidP="00D57837">
      <w:pPr>
        <w:rPr>
          <w:lang w:val="en-US"/>
        </w:rPr>
      </w:pPr>
    </w:p>
    <w:p w:rsidR="007C526E" w:rsidRDefault="000B1AD0" w:rsidP="007C526E">
      <w:pPr>
        <w:pStyle w:val="Heading1"/>
      </w:pPr>
      <w:bookmarkStart w:id="86" w:name="_Toc184060400"/>
      <w:bookmarkStart w:id="87" w:name="_Toc184102864"/>
      <w:r>
        <w:lastRenderedPageBreak/>
        <w:t>DATABASE</w:t>
      </w:r>
      <w:bookmarkEnd w:id="86"/>
      <w:bookmarkEnd w:id="87"/>
    </w:p>
    <w:p w:rsidR="007C526E" w:rsidRPr="00696D20" w:rsidRDefault="00E20727" w:rsidP="007C526E">
      <w:pPr>
        <w:pStyle w:val="Heading2"/>
        <w:rPr>
          <w:lang w:val="en-US"/>
        </w:rPr>
      </w:pPr>
      <w:bookmarkStart w:id="88" w:name="_Toc184060401"/>
      <w:bookmarkStart w:id="89" w:name="_Toc184102865"/>
      <w:r>
        <w:rPr>
          <w:lang w:val="en-US"/>
        </w:rPr>
        <w:t xml:space="preserve">The </w:t>
      </w:r>
      <w:r w:rsidR="00B33DD6">
        <w:rPr>
          <w:lang w:val="en-US"/>
        </w:rPr>
        <w:t>Environment</w:t>
      </w:r>
      <w:bookmarkEnd w:id="88"/>
      <w:bookmarkEnd w:id="89"/>
      <w:r w:rsidR="00B33DD6">
        <w:rPr>
          <w:lang w:val="en-US"/>
        </w:rPr>
        <w:t xml:space="preserve"> </w:t>
      </w:r>
    </w:p>
    <w:p w:rsidR="007C526E" w:rsidRPr="00696D20" w:rsidRDefault="007C526E" w:rsidP="007C526E">
      <w:pPr>
        <w:rPr>
          <w:lang w:val="en-US"/>
        </w:rPr>
      </w:pPr>
      <w:r w:rsidRPr="00696D20">
        <w:rPr>
          <w:lang w:val="en-US"/>
        </w:rPr>
        <w:t xml:space="preserve">The Invoice Archiver component of the Invoicing Application and the Invoice Reporting Web Application </w:t>
      </w:r>
      <w:r w:rsidR="00200BDE">
        <w:rPr>
          <w:lang w:val="en-US"/>
        </w:rPr>
        <w:t>use</w:t>
      </w:r>
      <w:r w:rsidRPr="00696D20">
        <w:rPr>
          <w:lang w:val="en-US"/>
        </w:rPr>
        <w:t xml:space="preserve"> the same database. The Windows application </w:t>
      </w:r>
      <w:r w:rsidR="00200BDE">
        <w:rPr>
          <w:lang w:val="en-US"/>
        </w:rPr>
        <w:t>inserts</w:t>
      </w:r>
      <w:r w:rsidRPr="00696D20">
        <w:rPr>
          <w:lang w:val="en-US"/>
        </w:rPr>
        <w:t xml:space="preserve"> (or modifying) data, the web application </w:t>
      </w:r>
      <w:r w:rsidR="00200BDE">
        <w:rPr>
          <w:lang w:val="en-US"/>
        </w:rPr>
        <w:t>generates</w:t>
      </w:r>
      <w:r w:rsidRPr="00696D20">
        <w:rPr>
          <w:lang w:val="en-US"/>
        </w:rPr>
        <w:t xml:space="preserve"> reports based on the data present in the database.</w:t>
      </w:r>
    </w:p>
    <w:p w:rsidR="007C526E" w:rsidRPr="00696D20" w:rsidRDefault="007C526E" w:rsidP="007C526E">
      <w:pPr>
        <w:rPr>
          <w:lang w:val="en-US"/>
        </w:rPr>
      </w:pPr>
      <w:r w:rsidRPr="00696D20">
        <w:rPr>
          <w:lang w:val="en-US"/>
        </w:rPr>
        <w:t>The schema, following the requirements, was created using the administrative tool created by Microsoft for managing databases in Microsoft SQL Server 2000 called SQL Server Enterprise Manager. The target database</w:t>
      </w:r>
      <w:r w:rsidR="005911E2">
        <w:rPr>
          <w:lang w:val="en-US"/>
        </w:rPr>
        <w:t xml:space="preserve"> server</w:t>
      </w:r>
      <w:r w:rsidRPr="00696D20">
        <w:rPr>
          <w:lang w:val="en-US"/>
        </w:rPr>
        <w:t xml:space="preserve"> was the company’s dedicated </w:t>
      </w:r>
      <w:r w:rsidR="005911E2">
        <w:rPr>
          <w:lang w:val="en-US"/>
        </w:rPr>
        <w:t xml:space="preserve">server </w:t>
      </w:r>
      <w:r w:rsidRPr="00696D20">
        <w:rPr>
          <w:lang w:val="en-US"/>
        </w:rPr>
        <w:t>for developing tasks. The schema was deployed on the production server using the above mentioned tool’s task called “Generate SQL Script”.</w:t>
      </w:r>
    </w:p>
    <w:p w:rsidR="007C526E" w:rsidRDefault="007C526E" w:rsidP="007C526E">
      <w:pPr>
        <w:rPr>
          <w:lang w:val="en-US"/>
        </w:rPr>
      </w:pPr>
      <w:r w:rsidRPr="00696D20">
        <w:rPr>
          <w:lang w:val="en-US"/>
        </w:rPr>
        <w:t xml:space="preserve">This thesis </w:t>
      </w:r>
      <w:r w:rsidR="00BA0B9C">
        <w:rPr>
          <w:lang w:val="en-US"/>
        </w:rPr>
        <w:t>covers</w:t>
      </w:r>
      <w:r w:rsidRPr="00696D20">
        <w:rPr>
          <w:lang w:val="en-US"/>
        </w:rPr>
        <w:t xml:space="preserve"> archiving related features of the Invoice Application Windows application</w:t>
      </w:r>
      <w:r w:rsidR="005911E2">
        <w:rPr>
          <w:lang w:val="en-US"/>
        </w:rPr>
        <w:t xml:space="preserve"> and the Invoicing Reporting System</w:t>
      </w:r>
      <w:r w:rsidRPr="00696D20">
        <w:rPr>
          <w:lang w:val="en-US"/>
        </w:rPr>
        <w:t xml:space="preserve">, so the following part </w:t>
      </w:r>
      <w:r w:rsidR="00BA0B9C">
        <w:rPr>
          <w:lang w:val="en-US"/>
        </w:rPr>
        <w:t xml:space="preserve">of </w:t>
      </w:r>
      <w:r w:rsidRPr="00696D20">
        <w:rPr>
          <w:lang w:val="en-US"/>
        </w:rPr>
        <w:t xml:space="preserve">the presentation </w:t>
      </w:r>
      <w:r w:rsidR="00BA0B9C">
        <w:rPr>
          <w:lang w:val="en-US"/>
        </w:rPr>
        <w:t>covers</w:t>
      </w:r>
      <w:r w:rsidRPr="00696D20">
        <w:rPr>
          <w:lang w:val="en-US"/>
        </w:rPr>
        <w:t xml:space="preserve"> only tables affected by th</w:t>
      </w:r>
      <w:r w:rsidR="005911E2">
        <w:rPr>
          <w:lang w:val="en-US"/>
        </w:rPr>
        <w:t>e</w:t>
      </w:r>
      <w:r w:rsidRPr="00696D20">
        <w:rPr>
          <w:lang w:val="en-US"/>
        </w:rPr>
        <w:t>s</w:t>
      </w:r>
      <w:r w:rsidR="005911E2">
        <w:rPr>
          <w:lang w:val="en-US"/>
        </w:rPr>
        <w:t>e</w:t>
      </w:r>
      <w:r w:rsidRPr="00696D20">
        <w:rPr>
          <w:lang w:val="en-US"/>
        </w:rPr>
        <w:t xml:space="preserve"> </w:t>
      </w:r>
      <w:r w:rsidR="005911E2" w:rsidRPr="00696D20">
        <w:rPr>
          <w:lang w:val="en-US"/>
        </w:rPr>
        <w:t>aspect</w:t>
      </w:r>
      <w:r w:rsidR="005911E2">
        <w:rPr>
          <w:lang w:val="en-US"/>
        </w:rPr>
        <w:t>s.</w:t>
      </w:r>
      <w:r w:rsidRPr="00696D20">
        <w:rPr>
          <w:lang w:val="en-US"/>
        </w:rPr>
        <w:t xml:space="preserve"> </w:t>
      </w:r>
      <w:r w:rsidR="005911E2">
        <w:rPr>
          <w:lang w:val="en-US"/>
        </w:rPr>
        <w:t>H</w:t>
      </w:r>
      <w:r w:rsidRPr="00696D20">
        <w:rPr>
          <w:lang w:val="en-US"/>
        </w:rPr>
        <w:t>owever</w:t>
      </w:r>
      <w:r w:rsidR="00BA0B9C">
        <w:rPr>
          <w:lang w:val="en-US"/>
        </w:rPr>
        <w:t>,</w:t>
      </w:r>
      <w:r w:rsidRPr="00696D20">
        <w:rPr>
          <w:lang w:val="en-US"/>
        </w:rPr>
        <w:t xml:space="preserve"> the database contains </w:t>
      </w:r>
      <w:r w:rsidR="005911E2">
        <w:rPr>
          <w:lang w:val="en-US"/>
        </w:rPr>
        <w:t xml:space="preserve">other </w:t>
      </w:r>
      <w:r w:rsidRPr="00696D20">
        <w:rPr>
          <w:lang w:val="en-US"/>
        </w:rPr>
        <w:t>tables</w:t>
      </w:r>
      <w:r w:rsidR="005911E2">
        <w:rPr>
          <w:lang w:val="en-US"/>
        </w:rPr>
        <w:t xml:space="preserve"> also</w:t>
      </w:r>
      <w:r w:rsidRPr="00696D20">
        <w:rPr>
          <w:lang w:val="en-US"/>
        </w:rPr>
        <w:t>.</w:t>
      </w:r>
    </w:p>
    <w:p w:rsidR="00C5771B" w:rsidRDefault="00B33DD6">
      <w:pPr>
        <w:pStyle w:val="Heading2"/>
        <w:rPr>
          <w:lang w:val="en-US"/>
        </w:rPr>
      </w:pPr>
      <w:bookmarkStart w:id="90" w:name="_Toc184060402"/>
      <w:bookmarkStart w:id="91" w:name="_Toc184102866"/>
      <w:r>
        <w:rPr>
          <w:lang w:val="en-US"/>
        </w:rPr>
        <w:t>Naming Conventions</w:t>
      </w:r>
      <w:bookmarkEnd w:id="90"/>
      <w:bookmarkEnd w:id="91"/>
    </w:p>
    <w:p w:rsidR="007C526E" w:rsidRPr="00696D20" w:rsidRDefault="007C526E" w:rsidP="007C526E">
      <w:pPr>
        <w:rPr>
          <w:lang w:val="en-US"/>
        </w:rPr>
      </w:pPr>
      <w:r w:rsidRPr="00696D20">
        <w:rPr>
          <w:lang w:val="en-US"/>
        </w:rPr>
        <w:t>The following naming convention was followed during the creation of the tables (tables created not especially for archiving purpose may diverge in this sense):</w:t>
      </w:r>
    </w:p>
    <w:p w:rsidR="007C526E" w:rsidRPr="00696D20" w:rsidRDefault="007C526E" w:rsidP="007C526E">
      <w:pPr>
        <w:rPr>
          <w:lang w:val="en-US"/>
        </w:rPr>
      </w:pPr>
      <w:r w:rsidRPr="00696D20">
        <w:rPr>
          <w:b/>
          <w:lang w:val="en-US"/>
        </w:rPr>
        <w:t>Table names</w:t>
      </w:r>
      <w:r w:rsidRPr="00696D20">
        <w:rPr>
          <w:lang w:val="en-US"/>
        </w:rPr>
        <w:t>: contain only small letters, words are separated by an underscore, since it contains instances of an entity, the name refers to the name of the entity in plural form (</w:t>
      </w:r>
      <w:r w:rsidRPr="0084371B">
        <w:rPr>
          <w:rStyle w:val="codeelementChar"/>
        </w:rPr>
        <w:t>invoices</w:t>
      </w:r>
      <w:r w:rsidRPr="00696D20">
        <w:rPr>
          <w:lang w:val="en-US"/>
        </w:rPr>
        <w:t xml:space="preserve">, </w:t>
      </w:r>
      <w:r w:rsidRPr="0084371B">
        <w:rPr>
          <w:rStyle w:val="codeelementChar"/>
        </w:rPr>
        <w:t>invoice_rows</w:t>
      </w:r>
      <w:r w:rsidRPr="00696D20">
        <w:rPr>
          <w:lang w:val="en-US"/>
        </w:rPr>
        <w:t>).</w:t>
      </w:r>
    </w:p>
    <w:p w:rsidR="007C526E" w:rsidRPr="00617C1E" w:rsidRDefault="007C526E" w:rsidP="007C526E">
      <w:pPr>
        <w:rPr>
          <w:lang w:val="en-US"/>
        </w:rPr>
      </w:pPr>
      <w:r w:rsidRPr="00696D20">
        <w:rPr>
          <w:b/>
          <w:lang w:val="en-US"/>
        </w:rPr>
        <w:t>Column name</w:t>
      </w:r>
      <w:r>
        <w:rPr>
          <w:b/>
          <w:lang w:val="en-US"/>
        </w:rPr>
        <w:t>s</w:t>
      </w:r>
      <w:r w:rsidRPr="00696D20">
        <w:rPr>
          <w:lang w:val="en-US"/>
        </w:rPr>
        <w:t xml:space="preserve">: </w:t>
      </w:r>
      <w:r>
        <w:rPr>
          <w:lang w:val="en-US"/>
        </w:rPr>
        <w:t>c</w:t>
      </w:r>
      <w:r w:rsidRPr="00696D20">
        <w:rPr>
          <w:lang w:val="en-US"/>
        </w:rPr>
        <w:t xml:space="preserve">olumns are attributes of an entity, that is, columns describe the properties of an entity. </w:t>
      </w:r>
      <w:r w:rsidRPr="00617C1E">
        <w:rPr>
          <w:lang w:val="en-US"/>
        </w:rPr>
        <w:t xml:space="preserve">So the name of the columns </w:t>
      </w:r>
      <w:r w:rsidR="00BA0B9C">
        <w:rPr>
          <w:lang w:val="en-US"/>
        </w:rPr>
        <w:t xml:space="preserve">is </w:t>
      </w:r>
      <w:r w:rsidRPr="00617C1E">
        <w:rPr>
          <w:lang w:val="en-US"/>
        </w:rPr>
        <w:t xml:space="preserve">meaningful and natural, always </w:t>
      </w:r>
      <w:r w:rsidRPr="00617C1E">
        <w:rPr>
          <w:lang w:val="en-US"/>
        </w:rPr>
        <w:lastRenderedPageBreak/>
        <w:t xml:space="preserve">refers </w:t>
      </w:r>
      <w:r w:rsidR="00BA0B9C">
        <w:rPr>
          <w:lang w:val="en-US"/>
        </w:rPr>
        <w:t xml:space="preserve">to </w:t>
      </w:r>
      <w:r w:rsidRPr="00617C1E">
        <w:rPr>
          <w:lang w:val="en-US"/>
        </w:rPr>
        <w:t>the entity, so the name of the table is not present in the name, exception</w:t>
      </w:r>
      <w:r w:rsidR="00BA0B9C">
        <w:rPr>
          <w:lang w:val="en-US"/>
        </w:rPr>
        <w:t>s</w:t>
      </w:r>
      <w:r w:rsidRPr="00617C1E">
        <w:rPr>
          <w:lang w:val="en-US"/>
        </w:rPr>
        <w:t xml:space="preserve"> are the foreign keys and cases where writing the table name reduces the possible misinterpretations (ex. </w:t>
      </w:r>
      <w:r w:rsidRPr="0084371B">
        <w:rPr>
          <w:rStyle w:val="codeelementChar"/>
        </w:rPr>
        <w:t>xml_filename</w:t>
      </w:r>
      <w:r w:rsidRPr="00617C1E">
        <w:rPr>
          <w:lang w:val="en-US"/>
        </w:rPr>
        <w:t xml:space="preserve">, </w:t>
      </w:r>
      <w:r w:rsidRPr="00B25F2C">
        <w:rPr>
          <w:rStyle w:val="codeelementChar"/>
        </w:rPr>
        <w:t>incoive_date</w:t>
      </w:r>
      <w:r w:rsidRPr="00617C1E">
        <w:rPr>
          <w:lang w:val="en-US"/>
        </w:rPr>
        <w:t xml:space="preserve">, </w:t>
      </w:r>
      <w:r w:rsidRPr="00B25F2C">
        <w:rPr>
          <w:rStyle w:val="codeelementChar"/>
        </w:rPr>
        <w:t>due_date</w:t>
      </w:r>
      <w:r w:rsidRPr="00617C1E">
        <w:rPr>
          <w:lang w:val="en-US"/>
        </w:rPr>
        <w:t>).</w:t>
      </w:r>
    </w:p>
    <w:p w:rsidR="007C526E" w:rsidRPr="00696D20" w:rsidRDefault="007C526E" w:rsidP="007C526E">
      <w:pPr>
        <w:rPr>
          <w:lang w:val="en-US"/>
        </w:rPr>
      </w:pPr>
      <w:r w:rsidRPr="00696D20">
        <w:rPr>
          <w:b/>
          <w:lang w:val="en-US"/>
        </w:rPr>
        <w:t>Primary keys</w:t>
      </w:r>
      <w:r w:rsidRPr="00696D20">
        <w:rPr>
          <w:lang w:val="en-US"/>
        </w:rPr>
        <w:t xml:space="preserve">: </w:t>
      </w:r>
      <w:r>
        <w:rPr>
          <w:lang w:val="en-US"/>
        </w:rPr>
        <w:t xml:space="preserve">in every table </w:t>
      </w:r>
      <w:r w:rsidRPr="00696D20">
        <w:rPr>
          <w:lang w:val="en-US"/>
        </w:rPr>
        <w:t>surrogate keys</w:t>
      </w:r>
      <w:r>
        <w:rPr>
          <w:lang w:val="en-US"/>
        </w:rPr>
        <w:t xml:space="preserve"> </w:t>
      </w:r>
      <w:r w:rsidR="00BA0B9C" w:rsidRPr="00696D20">
        <w:rPr>
          <w:lang w:val="en-US"/>
        </w:rPr>
        <w:t xml:space="preserve">are </w:t>
      </w:r>
      <w:r w:rsidR="00BA0B9C">
        <w:rPr>
          <w:lang w:val="en-US"/>
        </w:rPr>
        <w:t xml:space="preserve">used </w:t>
      </w:r>
      <w:r>
        <w:rPr>
          <w:lang w:val="en-US"/>
        </w:rPr>
        <w:t>as primary keys</w:t>
      </w:r>
      <w:r w:rsidRPr="00696D20">
        <w:rPr>
          <w:lang w:val="en-US"/>
        </w:rPr>
        <w:t xml:space="preserve">, they are not derived from any application data in the database. </w:t>
      </w:r>
      <w:r w:rsidR="00BA0B9C">
        <w:rPr>
          <w:lang w:val="en-US"/>
        </w:rPr>
        <w:t>Their</w:t>
      </w:r>
      <w:r w:rsidRPr="00696D20">
        <w:rPr>
          <w:lang w:val="en-US"/>
        </w:rPr>
        <w:t xml:space="preserve"> name</w:t>
      </w:r>
      <w:r w:rsidR="00BA0B9C">
        <w:rPr>
          <w:lang w:val="en-US"/>
        </w:rPr>
        <w:t>s</w:t>
      </w:r>
      <w:r w:rsidRPr="00696D20">
        <w:rPr>
          <w:lang w:val="en-US"/>
        </w:rPr>
        <w:t xml:space="preserve"> </w:t>
      </w:r>
      <w:r w:rsidR="00BA0B9C">
        <w:rPr>
          <w:lang w:val="en-US"/>
        </w:rPr>
        <w:t>are</w:t>
      </w:r>
      <w:r w:rsidRPr="00696D20">
        <w:rPr>
          <w:lang w:val="en-US"/>
        </w:rPr>
        <w:t xml:space="preserve"> always </w:t>
      </w:r>
      <w:r w:rsidR="00D716E4" w:rsidRPr="00D716E4">
        <w:rPr>
          <w:rStyle w:val="codeelementChar"/>
        </w:rPr>
        <w:t>id</w:t>
      </w:r>
      <w:r w:rsidR="00BA0B9C">
        <w:rPr>
          <w:lang w:val="en-US"/>
        </w:rPr>
        <w:t>.</w:t>
      </w:r>
    </w:p>
    <w:p w:rsidR="007C526E" w:rsidRPr="00696D20" w:rsidRDefault="007C526E" w:rsidP="007C526E">
      <w:pPr>
        <w:rPr>
          <w:lang w:val="en-US"/>
        </w:rPr>
      </w:pPr>
      <w:r w:rsidRPr="00696D20">
        <w:rPr>
          <w:b/>
          <w:lang w:val="en-US"/>
        </w:rPr>
        <w:t>Foreign keys</w:t>
      </w:r>
      <w:r w:rsidRPr="00696D20">
        <w:rPr>
          <w:lang w:val="en-US"/>
        </w:rPr>
        <w:t xml:space="preserve">: The name of the foreign keys has the following structure: </w:t>
      </w:r>
      <w:r w:rsidRPr="00B25F2C">
        <w:rPr>
          <w:rStyle w:val="codeelementChar"/>
          <w:rFonts w:ascii="Arial" w:hAnsi="Arial" w:cs="Arial"/>
        </w:rPr>
        <w:t>[referred_table_name]</w:t>
      </w:r>
      <w:r w:rsidRPr="00B25F2C">
        <w:rPr>
          <w:rStyle w:val="codeelementChar"/>
        </w:rPr>
        <w:t>_id</w:t>
      </w:r>
      <w:r w:rsidRPr="00696D20">
        <w:rPr>
          <w:lang w:val="en-US"/>
        </w:rPr>
        <w:t xml:space="preserve"> (ex. </w:t>
      </w:r>
      <w:r w:rsidRPr="00B25F2C">
        <w:rPr>
          <w:rStyle w:val="codeelementChar"/>
        </w:rPr>
        <w:t>invoice_id</w:t>
      </w:r>
      <w:r w:rsidRPr="00696D20">
        <w:rPr>
          <w:lang w:val="en-US"/>
        </w:rPr>
        <w:t xml:space="preserve"> in table </w:t>
      </w:r>
      <w:r w:rsidRPr="00B25F2C">
        <w:rPr>
          <w:rStyle w:val="codeelementChar"/>
        </w:rPr>
        <w:t>invoice_rows</w:t>
      </w:r>
      <w:r w:rsidRPr="00696D20">
        <w:rPr>
          <w:lang w:val="en-US"/>
        </w:rPr>
        <w:t xml:space="preserve"> or </w:t>
      </w:r>
      <w:r w:rsidRPr="00B25F2C">
        <w:rPr>
          <w:rStyle w:val="codeelementChar"/>
        </w:rPr>
        <w:t>invoice_postings</w:t>
      </w:r>
      <w:r w:rsidRPr="00696D20">
        <w:rPr>
          <w:lang w:val="en-US"/>
        </w:rPr>
        <w:t>)</w:t>
      </w:r>
      <w:r>
        <w:rPr>
          <w:lang w:val="en-US"/>
        </w:rPr>
        <w:t>.</w:t>
      </w:r>
    </w:p>
    <w:p w:rsidR="007C526E" w:rsidRPr="00617C1E" w:rsidRDefault="007C526E" w:rsidP="007C526E">
      <w:pPr>
        <w:rPr>
          <w:lang w:val="en-US"/>
        </w:rPr>
      </w:pPr>
      <w:r w:rsidRPr="00617C1E">
        <w:rPr>
          <w:b/>
          <w:lang w:val="en-US"/>
        </w:rPr>
        <w:t>Indexes</w:t>
      </w:r>
      <w:r w:rsidRPr="00617C1E">
        <w:rPr>
          <w:lang w:val="en-US"/>
        </w:rPr>
        <w:t xml:space="preserve">, </w:t>
      </w:r>
      <w:r w:rsidRPr="00617C1E">
        <w:rPr>
          <w:b/>
          <w:lang w:val="en-US"/>
        </w:rPr>
        <w:t>check constraints</w:t>
      </w:r>
      <w:r w:rsidRPr="00617C1E">
        <w:rPr>
          <w:lang w:val="en-US"/>
        </w:rPr>
        <w:t xml:space="preserve"> and </w:t>
      </w:r>
      <w:r w:rsidRPr="00617C1E">
        <w:rPr>
          <w:b/>
          <w:lang w:val="en-US"/>
        </w:rPr>
        <w:t>default constraints</w:t>
      </w:r>
      <w:r w:rsidRPr="00617C1E">
        <w:rPr>
          <w:i/>
          <w:lang w:val="en-US"/>
        </w:rPr>
        <w:t xml:space="preserve"> </w:t>
      </w:r>
      <w:r w:rsidRPr="00617C1E">
        <w:rPr>
          <w:lang w:val="en-US"/>
        </w:rPr>
        <w:t>have the default name generated by the tool.</w:t>
      </w:r>
    </w:p>
    <w:p w:rsidR="007C526E" w:rsidRPr="00617C1E" w:rsidRDefault="005911E2" w:rsidP="007C526E">
      <w:pPr>
        <w:rPr>
          <w:lang w:val="en-US"/>
        </w:rPr>
      </w:pPr>
      <w:r>
        <w:rPr>
          <w:lang w:val="en-US"/>
        </w:rPr>
        <w:t>D</w:t>
      </w:r>
      <w:r w:rsidRPr="00DB5133">
        <w:rPr>
          <w:lang w:val="en-US"/>
        </w:rPr>
        <w:t xml:space="preserve">ue </w:t>
      </w:r>
      <w:r w:rsidR="00BA0B9C">
        <w:rPr>
          <w:lang w:val="en-US"/>
        </w:rPr>
        <w:t xml:space="preserve">to the fact </w:t>
      </w:r>
      <w:r>
        <w:rPr>
          <w:lang w:val="en-US"/>
        </w:rPr>
        <w:t xml:space="preserve">the applications are mainly </w:t>
      </w:r>
      <w:r w:rsidRPr="00DB5133">
        <w:rPr>
          <w:lang w:val="en-US"/>
        </w:rPr>
        <w:t>used in Finnish environment</w:t>
      </w:r>
      <w:r>
        <w:rPr>
          <w:lang w:val="en-US"/>
        </w:rPr>
        <w:t>, t</w:t>
      </w:r>
      <w:r w:rsidR="007C526E" w:rsidRPr="00DB5133">
        <w:rPr>
          <w:lang w:val="en-US"/>
        </w:rPr>
        <w:t xml:space="preserve">he database must support Finnish and Swedish strings. </w:t>
      </w:r>
      <w:r w:rsidR="007C526E" w:rsidRPr="00801269">
        <w:rPr>
          <w:lang w:val="en-US"/>
        </w:rPr>
        <w:t xml:space="preserve">The database and the tables are prepared for handling Scandinavian characters by collations. </w:t>
      </w:r>
      <w:r w:rsidR="007C526E" w:rsidRPr="00DB5133">
        <w:rPr>
          <w:szCs w:val="20"/>
          <w:lang w:val="en-US"/>
        </w:rPr>
        <w:t xml:space="preserve">Collation refers to a set of rules that determine how data is sorted and compared. </w:t>
      </w:r>
      <w:r w:rsidR="007C526E" w:rsidRPr="00617C1E">
        <w:rPr>
          <w:szCs w:val="20"/>
          <w:lang w:val="en-US"/>
        </w:rPr>
        <w:t>Character data is sorted using rules that define the correct character sequence, with options for specifying case-sensitivity, accent marks and character width.</w:t>
      </w:r>
      <w:r w:rsidR="007C526E">
        <w:rPr>
          <w:szCs w:val="20"/>
          <w:lang w:val="en-US"/>
        </w:rPr>
        <w:t xml:space="preserve"> The used collation for </w:t>
      </w:r>
      <w:r w:rsidR="007C526E" w:rsidRPr="00B25F2C">
        <w:rPr>
          <w:rStyle w:val="codeelementChar"/>
        </w:rPr>
        <w:t>varchar</w:t>
      </w:r>
      <w:r w:rsidR="007C526E">
        <w:rPr>
          <w:szCs w:val="20"/>
          <w:lang w:val="en-US"/>
        </w:rPr>
        <w:t xml:space="preserve"> typed columns is </w:t>
      </w:r>
      <w:r w:rsidR="007C526E" w:rsidRPr="00B25F2C">
        <w:rPr>
          <w:rStyle w:val="codeelementChar"/>
        </w:rPr>
        <w:t>Finnish_Swedish_CI_AS</w:t>
      </w:r>
      <w:r w:rsidR="007C526E">
        <w:rPr>
          <w:szCs w:val="20"/>
          <w:lang w:val="en-US"/>
        </w:rPr>
        <w:t>.</w:t>
      </w:r>
    </w:p>
    <w:p w:rsidR="00B33DD6" w:rsidRPr="00696D20" w:rsidRDefault="00B33DD6" w:rsidP="00B33DD6">
      <w:pPr>
        <w:pStyle w:val="Heading2"/>
        <w:rPr>
          <w:lang w:val="en-US"/>
        </w:rPr>
      </w:pPr>
      <w:bookmarkStart w:id="92" w:name="_Toc184060403"/>
      <w:bookmarkStart w:id="93" w:name="_Toc184102867"/>
      <w:r w:rsidRPr="00696D20">
        <w:rPr>
          <w:lang w:val="en-US"/>
        </w:rPr>
        <w:lastRenderedPageBreak/>
        <w:t>The database structure</w:t>
      </w:r>
      <w:bookmarkEnd w:id="92"/>
      <w:bookmarkEnd w:id="93"/>
      <w:r w:rsidRPr="00696D20">
        <w:rPr>
          <w:lang w:val="en-US"/>
        </w:rPr>
        <w:t xml:space="preserve"> </w:t>
      </w:r>
    </w:p>
    <w:p w:rsidR="007C526E" w:rsidRDefault="00761B1B" w:rsidP="00B1371E">
      <w:pPr>
        <w:pStyle w:val="ListParagraph"/>
        <w:ind w:left="0"/>
        <w:jc w:val="center"/>
      </w:pPr>
      <w:r>
        <w:object w:dxaOrig="8664" w:dyaOrig="11129">
          <v:shape id="_x0000_i1034" type="#_x0000_t75" style="width:364.7pt;height:466.6pt" o:ole="">
            <v:imagedata r:id="rId25" o:title=""/>
          </v:shape>
          <o:OLEObject Type="Embed" ProgID="Visio.Drawing.11" ShapeID="_x0000_i1034" DrawAspect="Content" ObjectID="_1258372617" r:id="rId26"/>
        </w:object>
      </w:r>
    </w:p>
    <w:p w:rsidR="005911E2" w:rsidRDefault="00294640" w:rsidP="00E82AA2">
      <w:pPr>
        <w:pStyle w:val="CaptionOwn"/>
      </w:pPr>
      <w:bookmarkStart w:id="94" w:name="_Toc184102888"/>
      <w:r>
        <w:t>The s</w:t>
      </w:r>
      <w:r w:rsidR="005911E2" w:rsidRPr="00E82AA2">
        <w:t xml:space="preserve">chema of the </w:t>
      </w:r>
      <w:r w:rsidR="005911E2" w:rsidRPr="00B25F2C">
        <w:t>InvoicingService</w:t>
      </w:r>
      <w:r w:rsidR="005911E2" w:rsidRPr="00E82AA2">
        <w:t xml:space="preserve"> database</w:t>
      </w:r>
      <w:bookmarkEnd w:id="94"/>
    </w:p>
    <w:p w:rsidR="007C526E" w:rsidRDefault="007C526E" w:rsidP="007C526E">
      <w:pPr>
        <w:pStyle w:val="ListParagraph"/>
      </w:pPr>
    </w:p>
    <w:p w:rsidR="007C526E" w:rsidRDefault="007C526E" w:rsidP="007C526E">
      <w:pPr>
        <w:rPr>
          <w:lang w:val="en-US"/>
        </w:rPr>
      </w:pPr>
      <w:r w:rsidRPr="00696D20">
        <w:rPr>
          <w:lang w:val="en-US"/>
        </w:rPr>
        <w:t xml:space="preserve">Since the aim was to give </w:t>
      </w:r>
      <w:r w:rsidR="00BA0B9C">
        <w:rPr>
          <w:lang w:val="en-US"/>
        </w:rPr>
        <w:t xml:space="preserve">self expressive </w:t>
      </w:r>
      <w:r w:rsidRPr="00696D20">
        <w:rPr>
          <w:lang w:val="en-US"/>
        </w:rPr>
        <w:t>names, only less descriptive</w:t>
      </w:r>
      <w:r>
        <w:rPr>
          <w:lang w:val="en-US"/>
        </w:rPr>
        <w:t xml:space="preserve"> </w:t>
      </w:r>
      <w:r w:rsidRPr="00696D20">
        <w:rPr>
          <w:lang w:val="en-US"/>
        </w:rPr>
        <w:t>fields are explained</w:t>
      </w:r>
      <w:r>
        <w:rPr>
          <w:lang w:val="en-US"/>
        </w:rPr>
        <w:t xml:space="preserve"> in some kind of details</w:t>
      </w:r>
      <w:r w:rsidRPr="00696D20">
        <w:rPr>
          <w:lang w:val="en-US"/>
        </w:rPr>
        <w:t>.</w:t>
      </w:r>
    </w:p>
    <w:p w:rsidR="007C526E" w:rsidRDefault="007C526E" w:rsidP="007C526E">
      <w:pPr>
        <w:pStyle w:val="missinginfo"/>
      </w:pPr>
      <w:r>
        <w:lastRenderedPageBreak/>
        <w:t xml:space="preserve">The </w:t>
      </w:r>
      <w:r w:rsidRPr="00B25F2C">
        <w:rPr>
          <w:rStyle w:val="codeelementChar"/>
        </w:rPr>
        <w:t xml:space="preserve">invoices </w:t>
      </w:r>
      <w:r>
        <w:t xml:space="preserve">and the </w:t>
      </w:r>
      <w:r w:rsidRPr="00B25F2C">
        <w:rPr>
          <w:rStyle w:val="codeelementChar"/>
        </w:rPr>
        <w:t xml:space="preserve">invoice_rows </w:t>
      </w:r>
      <w:r>
        <w:t>tables are the principle</w:t>
      </w:r>
      <w:r w:rsidR="00BA0B9C">
        <w:t>s</w:t>
      </w:r>
      <w:r>
        <w:t xml:space="preserve"> of the whole archiving system. </w:t>
      </w:r>
    </w:p>
    <w:p w:rsidR="007C526E" w:rsidRDefault="007C526E" w:rsidP="007C526E">
      <w:pPr>
        <w:pStyle w:val="missinginfo"/>
      </w:pPr>
      <w:r>
        <w:t xml:space="preserve">The </w:t>
      </w:r>
      <w:r w:rsidRPr="00B25F2C">
        <w:rPr>
          <w:rStyle w:val="codeelementChar"/>
        </w:rPr>
        <w:t xml:space="preserve">xml_filename </w:t>
      </w:r>
      <w:r>
        <w:t xml:space="preserve">contains the original filename of the electronic document </w:t>
      </w:r>
      <w:r w:rsidR="00BA0B9C">
        <w:t>t</w:t>
      </w:r>
      <w:r>
        <w:t xml:space="preserve">hat includes the invoice itself. This unconventionally cannot be </w:t>
      </w:r>
      <w:r w:rsidRPr="00B25F2C">
        <w:rPr>
          <w:rStyle w:val="codeelementChar"/>
        </w:rPr>
        <w:t>NULL</w:t>
      </w:r>
      <w:r>
        <w:t xml:space="preserve">. The </w:t>
      </w:r>
      <w:r w:rsidRPr="00B25F2C">
        <w:rPr>
          <w:rStyle w:val="codeelementChar"/>
        </w:rPr>
        <w:t xml:space="preserve">image_filename </w:t>
      </w:r>
      <w:r>
        <w:t xml:space="preserve">and the </w:t>
      </w:r>
      <w:r w:rsidRPr="00B25F2C">
        <w:rPr>
          <w:rStyle w:val="codeelementChar"/>
        </w:rPr>
        <w:t>image_content</w:t>
      </w:r>
      <w:r>
        <w:t xml:space="preserve"> store the name of the PDF file and the content in byte array. Because nowadays it is not required to attach the digitalized (scanned) form of an invoice, the image file may </w:t>
      </w:r>
      <w:r w:rsidR="00870C6A">
        <w:t xml:space="preserve">not </w:t>
      </w:r>
      <w:r>
        <w:t xml:space="preserve">be available. The </w:t>
      </w:r>
      <w:r w:rsidRPr="00B25F2C">
        <w:rPr>
          <w:rStyle w:val="codeelementChar"/>
        </w:rPr>
        <w:t>invoice_id</w:t>
      </w:r>
      <w:r>
        <w:t xml:space="preserve"> is an identifier </w:t>
      </w:r>
      <w:r w:rsidR="00CC385A">
        <w:t xml:space="preserve">used in the </w:t>
      </w:r>
      <w:r w:rsidR="007568C5">
        <w:t>payee’s</w:t>
      </w:r>
      <w:r w:rsidR="00CC385A">
        <w:t xml:space="preserve"> information system for identifying the invoice</w:t>
      </w:r>
      <w:r>
        <w:t xml:space="preserve">. The </w:t>
      </w:r>
      <w:r w:rsidRPr="00B25F2C">
        <w:rPr>
          <w:rStyle w:val="codeelementChar"/>
        </w:rPr>
        <w:t>invoice_date</w:t>
      </w:r>
      <w:r>
        <w:t xml:space="preserve"> refers to the issuing date of the invoice, it cannot be absent unlike </w:t>
      </w:r>
      <w:r w:rsidRPr="00B25F2C">
        <w:rPr>
          <w:rStyle w:val="codeelementChar"/>
        </w:rPr>
        <w:t>due_date</w:t>
      </w:r>
      <w:r>
        <w:t xml:space="preserve">. The </w:t>
      </w:r>
      <w:r w:rsidRPr="00B25F2C">
        <w:rPr>
          <w:rStyle w:val="codeelementChar"/>
        </w:rPr>
        <w:t>inner_facility_id</w:t>
      </w:r>
      <w:r>
        <w:t xml:space="preserve"> is one of the most important attribute</w:t>
      </w:r>
      <w:r w:rsidR="00BA0B9C">
        <w:t>s</w:t>
      </w:r>
      <w:r>
        <w:t xml:space="preserve">: it provides one of two available direct connection </w:t>
      </w:r>
      <w:r w:rsidR="00870C6A">
        <w:t>points</w:t>
      </w:r>
      <w:r>
        <w:t xml:space="preserve"> with the existing information system of the company. The value refers to a specific row found in a different table of a different database. Since MS SQL 2000 does not support connection </w:t>
      </w:r>
      <w:r w:rsidR="00870C6A">
        <w:t xml:space="preserve">realized by foreign keys </w:t>
      </w:r>
      <w:r>
        <w:t>between different</w:t>
      </w:r>
      <w:r w:rsidR="00870C6A" w:rsidRPr="00870C6A">
        <w:t xml:space="preserve"> </w:t>
      </w:r>
      <w:r w:rsidR="00870C6A">
        <w:t>databases</w:t>
      </w:r>
      <w:r>
        <w:t xml:space="preserve">, it is impossible </w:t>
      </w:r>
      <w:r w:rsidR="00BA0B9C">
        <w:t>to apply</w:t>
      </w:r>
      <w:r>
        <w:t xml:space="preserve"> foreign keys constraints on this field. The </w:t>
      </w:r>
      <w:r w:rsidRPr="00B25F2C">
        <w:rPr>
          <w:rStyle w:val="codeelementChar"/>
        </w:rPr>
        <w:t>credits</w:t>
      </w:r>
      <w:r>
        <w:t xml:space="preserve"> and the </w:t>
      </w:r>
      <w:r w:rsidRPr="00B25F2C">
        <w:rPr>
          <w:rStyle w:val="codeelementChar"/>
        </w:rPr>
        <w:t>credited_by</w:t>
      </w:r>
      <w:r>
        <w:t xml:space="preserve"> columns are not used by these applications. It was</w:t>
      </w:r>
      <w:r w:rsidR="00BA0B9C">
        <w:t xml:space="preserve"> no</w:t>
      </w:r>
      <w:r>
        <w:t>t part of the original specification.</w:t>
      </w:r>
    </w:p>
    <w:p w:rsidR="007C526E" w:rsidRDefault="007C526E" w:rsidP="007C526E">
      <w:pPr>
        <w:rPr>
          <w:lang w:val="en-US"/>
        </w:rPr>
      </w:pPr>
      <w:r>
        <w:rPr>
          <w:lang w:val="en-US"/>
        </w:rPr>
        <w:t xml:space="preserve">The </w:t>
      </w:r>
      <w:r w:rsidRPr="00B25F2C">
        <w:rPr>
          <w:rStyle w:val="codeelementChar"/>
        </w:rPr>
        <w:t>invoice_rows</w:t>
      </w:r>
      <w:r>
        <w:rPr>
          <w:lang w:val="en-US"/>
        </w:rPr>
        <w:t xml:space="preserve"> table </w:t>
      </w:r>
      <w:r w:rsidR="00BA0B9C">
        <w:rPr>
          <w:lang w:val="en-US"/>
        </w:rPr>
        <w:t>contains</w:t>
      </w:r>
      <w:r>
        <w:rPr>
          <w:lang w:val="en-US"/>
        </w:rPr>
        <w:t xml:space="preserve"> the row elements found in every electronic invoice. The connection with the invoice is assured by </w:t>
      </w:r>
      <w:r w:rsidRPr="00B25F2C">
        <w:rPr>
          <w:rStyle w:val="codeelementChar"/>
        </w:rPr>
        <w:t>invoce_id</w:t>
      </w:r>
      <w:r>
        <w:rPr>
          <w:lang w:val="en-US"/>
        </w:rPr>
        <w:t xml:space="preserve"> foreign key. The value of a row element can be calculated using values of </w:t>
      </w:r>
      <w:r w:rsidRPr="00B25F2C">
        <w:rPr>
          <w:rStyle w:val="codeelementChar"/>
        </w:rPr>
        <w:t>price_without_vat</w:t>
      </w:r>
      <w:r>
        <w:rPr>
          <w:lang w:val="en-US"/>
        </w:rPr>
        <w:t xml:space="preserve"> and </w:t>
      </w:r>
      <w:r w:rsidRPr="00B25F2C">
        <w:rPr>
          <w:rStyle w:val="codeelementChar"/>
        </w:rPr>
        <w:t>vat_key</w:t>
      </w:r>
      <w:r>
        <w:rPr>
          <w:lang w:val="en-US"/>
        </w:rPr>
        <w:t xml:space="preserve"> from vats table. If the </w:t>
      </w:r>
      <w:r w:rsidRPr="00B25F2C">
        <w:rPr>
          <w:rStyle w:val="codeelementChar"/>
        </w:rPr>
        <w:t>vat_id</w:t>
      </w:r>
      <w:r>
        <w:rPr>
          <w:lang w:val="en-US"/>
        </w:rPr>
        <w:t xml:space="preserve">, </w:t>
      </w:r>
      <w:r w:rsidR="00BA0B9C">
        <w:rPr>
          <w:lang w:val="en-US"/>
        </w:rPr>
        <w:t>t</w:t>
      </w:r>
      <w:r>
        <w:rPr>
          <w:lang w:val="en-US"/>
        </w:rPr>
        <w:t xml:space="preserve">hat makes the connection with the </w:t>
      </w:r>
      <w:r w:rsidRPr="00B25F2C">
        <w:rPr>
          <w:rStyle w:val="codeelementChar"/>
        </w:rPr>
        <w:t>vats</w:t>
      </w:r>
      <w:r>
        <w:rPr>
          <w:lang w:val="en-US"/>
        </w:rPr>
        <w:t xml:space="preserve"> table, is null, </w:t>
      </w:r>
      <w:r w:rsidRPr="00B25F2C">
        <w:rPr>
          <w:rStyle w:val="codeelementChar"/>
        </w:rPr>
        <w:t>vat_key</w:t>
      </w:r>
      <w:r>
        <w:rPr>
          <w:lang w:val="en-US"/>
        </w:rPr>
        <w:t xml:space="preserve"> value is considered 0. The price of an item is always expressed in neat value. This condition is assured by the Invoicing Application. </w:t>
      </w:r>
    </w:p>
    <w:p w:rsidR="007C526E" w:rsidRDefault="007C526E" w:rsidP="007C526E">
      <w:pPr>
        <w:rPr>
          <w:lang w:val="en-US"/>
        </w:rPr>
      </w:pPr>
      <w:r>
        <w:rPr>
          <w:lang w:val="en-US"/>
        </w:rPr>
        <w:t xml:space="preserve">The </w:t>
      </w:r>
      <w:r w:rsidRPr="00B25F2C">
        <w:rPr>
          <w:rStyle w:val="codeelementChar"/>
        </w:rPr>
        <w:t>posting_account_nr</w:t>
      </w:r>
      <w:r>
        <w:rPr>
          <w:lang w:val="en-US"/>
        </w:rPr>
        <w:t xml:space="preserve"> and </w:t>
      </w:r>
      <w:r w:rsidRPr="00B25F2C">
        <w:rPr>
          <w:rStyle w:val="codeelementChar"/>
        </w:rPr>
        <w:t>posting_cost_center</w:t>
      </w:r>
      <w:r w:rsidR="00F721CC">
        <w:rPr>
          <w:lang w:val="en-US"/>
        </w:rPr>
        <w:t xml:space="preserve"> are special fields: they help in receivers</w:t>
      </w:r>
      <w:r w:rsidR="00BA0B9C">
        <w:rPr>
          <w:lang w:val="en-US"/>
        </w:rPr>
        <w:t>’</w:t>
      </w:r>
      <w:r w:rsidR="00F721CC">
        <w:rPr>
          <w:lang w:val="en-US"/>
        </w:rPr>
        <w:t xml:space="preserve"> accounting process as it contains automatic paying information</w:t>
      </w:r>
      <w:r>
        <w:rPr>
          <w:lang w:val="en-US"/>
        </w:rPr>
        <w:t xml:space="preserve">. These fields are item row specific. Invoice specific account number and cost center are stored in </w:t>
      </w:r>
      <w:r w:rsidRPr="00B25F2C">
        <w:rPr>
          <w:rStyle w:val="codeelementChar"/>
        </w:rPr>
        <w:t>invoice_postings</w:t>
      </w:r>
      <w:r>
        <w:rPr>
          <w:lang w:val="en-US"/>
        </w:rPr>
        <w:t xml:space="preserve"> table. </w:t>
      </w:r>
      <w:r w:rsidR="00BA0B9C">
        <w:rPr>
          <w:lang w:val="en-US"/>
        </w:rPr>
        <w:t>An i</w:t>
      </w:r>
      <w:r>
        <w:rPr>
          <w:lang w:val="en-US"/>
        </w:rPr>
        <w:t xml:space="preserve">nteresting question is when </w:t>
      </w:r>
      <w:r w:rsidR="00BA0B9C">
        <w:rPr>
          <w:lang w:val="en-US"/>
        </w:rPr>
        <w:t>to apply</w:t>
      </w:r>
      <w:r>
        <w:rPr>
          <w:lang w:val="en-US"/>
        </w:rPr>
        <w:t xml:space="preserve"> the row specific and when the invoice specific posting information. </w:t>
      </w:r>
    </w:p>
    <w:p w:rsidR="007C526E" w:rsidRDefault="007C526E" w:rsidP="00481EFD">
      <w:pPr>
        <w:rPr>
          <w:lang w:val="en-US"/>
        </w:rPr>
      </w:pPr>
      <w:r>
        <w:rPr>
          <w:lang w:val="en-US"/>
        </w:rPr>
        <w:lastRenderedPageBreak/>
        <w:t xml:space="preserve">Tables called payees and </w:t>
      </w:r>
      <w:r w:rsidR="00870C6A">
        <w:rPr>
          <w:lang w:val="en-US"/>
        </w:rPr>
        <w:t>receivers contain</w:t>
      </w:r>
      <w:r>
        <w:rPr>
          <w:lang w:val="en-US"/>
        </w:rPr>
        <w:t xml:space="preserve"> the information regarding to the parties of a transaction: </w:t>
      </w:r>
      <w:r w:rsidRPr="00B25F2C">
        <w:rPr>
          <w:rStyle w:val="codeelementChar"/>
        </w:rPr>
        <w:t>payees</w:t>
      </w:r>
      <w:r>
        <w:rPr>
          <w:lang w:val="en-US"/>
        </w:rPr>
        <w:t xml:space="preserve"> table contains the seller of the goods, </w:t>
      </w:r>
      <w:r w:rsidR="00870C6A">
        <w:rPr>
          <w:lang w:val="en-US"/>
        </w:rPr>
        <w:t>services;</w:t>
      </w:r>
      <w:r>
        <w:rPr>
          <w:lang w:val="en-US"/>
        </w:rPr>
        <w:t xml:space="preserve"> </w:t>
      </w:r>
      <w:r w:rsidRPr="00B25F2C">
        <w:rPr>
          <w:rStyle w:val="codeelementChar"/>
        </w:rPr>
        <w:t>rece</w:t>
      </w:r>
      <w:r w:rsidR="002B0114">
        <w:rPr>
          <w:rStyle w:val="codeelementChar"/>
        </w:rPr>
        <w:t>i</w:t>
      </w:r>
      <w:r w:rsidRPr="00B25F2C">
        <w:rPr>
          <w:rStyle w:val="codeelementChar"/>
        </w:rPr>
        <w:t>vers</w:t>
      </w:r>
      <w:r>
        <w:rPr>
          <w:lang w:val="en-US"/>
        </w:rPr>
        <w:t xml:space="preserve"> table in turn contains the buyer, the party whose responsibility is </w:t>
      </w:r>
      <w:r w:rsidR="00BA0B9C">
        <w:rPr>
          <w:lang w:val="en-US"/>
        </w:rPr>
        <w:t xml:space="preserve">to pay </w:t>
      </w:r>
      <w:r>
        <w:rPr>
          <w:lang w:val="en-US"/>
        </w:rPr>
        <w:t xml:space="preserve">off the value of </w:t>
      </w:r>
      <w:r w:rsidR="00BA0B9C">
        <w:rPr>
          <w:lang w:val="en-US"/>
        </w:rPr>
        <w:t>the purchased items</w:t>
      </w:r>
      <w:r>
        <w:rPr>
          <w:lang w:val="en-US"/>
        </w:rPr>
        <w:t xml:space="preserve">. Tables </w:t>
      </w:r>
      <w:r w:rsidR="00BA0B9C">
        <w:rPr>
          <w:lang w:val="en-US"/>
        </w:rPr>
        <w:t>contain</w:t>
      </w:r>
      <w:r>
        <w:rPr>
          <w:lang w:val="en-US"/>
        </w:rPr>
        <w:t xml:space="preserve"> </w:t>
      </w:r>
      <w:r w:rsidR="00BA0B9C">
        <w:rPr>
          <w:lang w:val="en-US"/>
        </w:rPr>
        <w:t xml:space="preserve">very many similar </w:t>
      </w:r>
      <w:r>
        <w:rPr>
          <w:lang w:val="en-US"/>
        </w:rPr>
        <w:t>details; however</w:t>
      </w:r>
      <w:r w:rsidR="00BA0B9C">
        <w:rPr>
          <w:lang w:val="en-US"/>
        </w:rPr>
        <w:t>,</w:t>
      </w:r>
      <w:r>
        <w:rPr>
          <w:lang w:val="en-US"/>
        </w:rPr>
        <w:t xml:space="preserve"> the company </w:t>
      </w:r>
      <w:r w:rsidR="00BA0B9C">
        <w:rPr>
          <w:lang w:val="en-US"/>
        </w:rPr>
        <w:t>offers</w:t>
      </w:r>
      <w:r>
        <w:rPr>
          <w:lang w:val="en-US"/>
        </w:rPr>
        <w:t xml:space="preserve"> service for the party here referred as receiver, thus more information is gathered for this side. T</w:t>
      </w:r>
      <w:r w:rsidR="00481EFD">
        <w:rPr>
          <w:lang w:val="en-US"/>
        </w:rPr>
        <w:t>he</w:t>
      </w:r>
      <w:r>
        <w:rPr>
          <w:lang w:val="en-US"/>
        </w:rPr>
        <w:t xml:space="preserve"> topmost important field from table </w:t>
      </w:r>
      <w:r w:rsidRPr="00B25F2C">
        <w:rPr>
          <w:rStyle w:val="codeelementChar"/>
        </w:rPr>
        <w:t>receivers</w:t>
      </w:r>
      <w:r>
        <w:rPr>
          <w:lang w:val="en-US"/>
        </w:rPr>
        <w:t xml:space="preserve"> </w:t>
      </w:r>
      <w:r w:rsidR="00481EFD">
        <w:rPr>
          <w:lang w:val="en-US"/>
        </w:rPr>
        <w:t xml:space="preserve">is </w:t>
      </w:r>
      <w:r w:rsidRPr="00B25F2C">
        <w:rPr>
          <w:rStyle w:val="codeelementChar"/>
        </w:rPr>
        <w:t>inner_id</w:t>
      </w:r>
      <w:r w:rsidR="00481EFD">
        <w:rPr>
          <w:rStyle w:val="codeelementChar"/>
        </w:rPr>
        <w:t xml:space="preserve"> </w:t>
      </w:r>
      <w:r w:rsidR="00481EFD">
        <w:rPr>
          <w:lang w:val="en-US"/>
        </w:rPr>
        <w:t>since</w:t>
      </w:r>
      <w:r>
        <w:rPr>
          <w:lang w:val="en-US"/>
        </w:rPr>
        <w:t xml:space="preserve"> provide</w:t>
      </w:r>
      <w:r w:rsidR="00481EFD">
        <w:rPr>
          <w:lang w:val="en-US"/>
        </w:rPr>
        <w:t>s</w:t>
      </w:r>
      <w:r>
        <w:rPr>
          <w:lang w:val="en-US"/>
        </w:rPr>
        <w:t xml:space="preserve"> the second connection point to the company’s existing information system.</w:t>
      </w:r>
    </w:p>
    <w:p w:rsidR="007C526E" w:rsidRDefault="007C526E" w:rsidP="007C526E">
      <w:pPr>
        <w:rPr>
          <w:lang w:val="en-US"/>
        </w:rPr>
      </w:pPr>
      <w:r>
        <w:rPr>
          <w:lang w:val="en-US"/>
        </w:rPr>
        <w:t xml:space="preserve">In the </w:t>
      </w:r>
      <w:r w:rsidRPr="00B25F2C">
        <w:rPr>
          <w:rStyle w:val="codeelementChar"/>
        </w:rPr>
        <w:t>contract_information</w:t>
      </w:r>
      <w:r>
        <w:rPr>
          <w:lang w:val="en-US"/>
        </w:rPr>
        <w:t xml:space="preserve"> table is stored few details </w:t>
      </w:r>
      <w:r w:rsidR="00BA0B9C">
        <w:rPr>
          <w:lang w:val="en-US"/>
        </w:rPr>
        <w:t xml:space="preserve">are stored </w:t>
      </w:r>
      <w:r>
        <w:rPr>
          <w:lang w:val="en-US"/>
        </w:rPr>
        <w:t xml:space="preserve">about </w:t>
      </w:r>
      <w:r w:rsidR="00BA0B9C">
        <w:rPr>
          <w:lang w:val="en-US"/>
        </w:rPr>
        <w:t xml:space="preserve">the </w:t>
      </w:r>
      <w:r>
        <w:rPr>
          <w:lang w:val="en-US"/>
        </w:rPr>
        <w:t xml:space="preserve">contracts between the parties. The </w:t>
      </w:r>
      <w:r w:rsidRPr="00B25F2C">
        <w:rPr>
          <w:rStyle w:val="codeelementChar"/>
        </w:rPr>
        <w:t>number</w:t>
      </w:r>
      <w:r>
        <w:rPr>
          <w:lang w:val="en-US"/>
        </w:rPr>
        <w:t xml:space="preserve"> field should identify a valid pact between parties, however the lack of information about how changes in a contract affect this number (is it changed or not) requires the storage </w:t>
      </w:r>
      <w:r w:rsidR="00BA0B9C">
        <w:rPr>
          <w:lang w:val="en-US"/>
        </w:rPr>
        <w:t xml:space="preserve">to </w:t>
      </w:r>
      <w:r>
        <w:rPr>
          <w:lang w:val="en-US"/>
        </w:rPr>
        <w:t xml:space="preserve">the start and the end of the contract. In current business logic </w:t>
      </w:r>
      <w:r w:rsidR="00BA0B9C">
        <w:rPr>
          <w:lang w:val="en-US"/>
        </w:rPr>
        <w:t>these three values identify</w:t>
      </w:r>
      <w:r>
        <w:rPr>
          <w:lang w:val="en-US"/>
        </w:rPr>
        <w:t xml:space="preserve"> a contract.</w:t>
      </w:r>
    </w:p>
    <w:p w:rsidR="007C526E" w:rsidRDefault="00D95AD8" w:rsidP="007C526E">
      <w:pPr>
        <w:rPr>
          <w:lang w:val="en-US"/>
        </w:rPr>
      </w:pPr>
      <w:r>
        <w:rPr>
          <w:lang w:val="en-US"/>
        </w:rPr>
        <w:t xml:space="preserve">The </w:t>
      </w:r>
      <w:r w:rsidR="007C526E" w:rsidRPr="00B25F2C">
        <w:rPr>
          <w:rStyle w:val="codeelementChar"/>
        </w:rPr>
        <w:t>invoice_group</w:t>
      </w:r>
      <w:r w:rsidR="007C526E">
        <w:rPr>
          <w:lang w:val="en-US"/>
        </w:rPr>
        <w:t xml:space="preserve"> table stores information about the source of the invoice. This is the only information not possible to express in TEAPPSXML format, but used by the archiving system. In the time of deploying to the production server this table had two rows: </w:t>
      </w:r>
      <w:r w:rsidR="00BA0B9C">
        <w:rPr>
          <w:lang w:val="en-US"/>
        </w:rPr>
        <w:t xml:space="preserve">the </w:t>
      </w:r>
      <w:r w:rsidR="007C526E">
        <w:rPr>
          <w:lang w:val="en-US"/>
        </w:rPr>
        <w:t xml:space="preserve">first </w:t>
      </w:r>
      <w:r w:rsidR="00BA0B9C">
        <w:rPr>
          <w:lang w:val="en-US"/>
        </w:rPr>
        <w:t>meant</w:t>
      </w:r>
      <w:r w:rsidR="007C526E">
        <w:rPr>
          <w:lang w:val="en-US"/>
        </w:rPr>
        <w:t xml:space="preserve"> invoices created by </w:t>
      </w:r>
      <w:r w:rsidR="007568C5">
        <w:rPr>
          <w:lang w:val="en-US"/>
        </w:rPr>
        <w:t>Energiakolmio’s</w:t>
      </w:r>
      <w:r w:rsidR="007C526E">
        <w:rPr>
          <w:lang w:val="en-US"/>
        </w:rPr>
        <w:t xml:space="preserve"> </w:t>
      </w:r>
      <w:r w:rsidR="007568C5">
        <w:rPr>
          <w:lang w:val="en-US"/>
        </w:rPr>
        <w:t>operator (</w:t>
      </w:r>
      <w:r w:rsidR="00D716E4" w:rsidRPr="00D716E4">
        <w:rPr>
          <w:lang w:val="en-US"/>
        </w:rPr>
        <w:t>see Figure 1</w:t>
      </w:r>
      <w:r w:rsidR="007568C5">
        <w:rPr>
          <w:lang w:val="en-US"/>
        </w:rPr>
        <w:t xml:space="preserve">) </w:t>
      </w:r>
      <w:r w:rsidR="007C526E">
        <w:rPr>
          <w:lang w:val="en-US"/>
        </w:rPr>
        <w:t xml:space="preserve">and the second </w:t>
      </w:r>
      <w:r w:rsidR="00BA0B9C">
        <w:rPr>
          <w:lang w:val="en-US"/>
        </w:rPr>
        <w:t>meant</w:t>
      </w:r>
      <w:r w:rsidR="007C526E">
        <w:rPr>
          <w:lang w:val="en-US"/>
        </w:rPr>
        <w:t xml:space="preserve"> invoices created by EnergiaKolmio Oy. The role of this table appears in the report system, where di</w:t>
      </w:r>
      <w:r w:rsidR="00BA0B9C">
        <w:rPr>
          <w:lang w:val="en-US"/>
        </w:rPr>
        <w:t>fferent kind of reports require invoicees</w:t>
      </w:r>
      <w:r w:rsidR="007C526E">
        <w:rPr>
          <w:lang w:val="en-US"/>
        </w:rPr>
        <w:t xml:space="preserve"> belonging in different groups.</w:t>
      </w:r>
    </w:p>
    <w:p w:rsidR="007C526E" w:rsidRDefault="007C526E" w:rsidP="007C526E">
      <w:pPr>
        <w:rPr>
          <w:lang w:val="en-US"/>
        </w:rPr>
      </w:pPr>
      <w:r>
        <w:rPr>
          <w:lang w:val="en-US"/>
        </w:rPr>
        <w:t xml:space="preserve">The last table not mentioned before is </w:t>
      </w:r>
      <w:r w:rsidRPr="00B25F2C">
        <w:rPr>
          <w:rStyle w:val="codeelementChar"/>
        </w:rPr>
        <w:t>item_types</w:t>
      </w:r>
      <w:r>
        <w:rPr>
          <w:lang w:val="en-US"/>
        </w:rPr>
        <w:t xml:space="preserve">. Both </w:t>
      </w:r>
      <w:r w:rsidRPr="00B25F2C">
        <w:rPr>
          <w:rStyle w:val="codeelementChar"/>
        </w:rPr>
        <w:t>invoices</w:t>
      </w:r>
      <w:r>
        <w:rPr>
          <w:lang w:val="en-US"/>
        </w:rPr>
        <w:t xml:space="preserve"> and </w:t>
      </w:r>
      <w:r w:rsidRPr="00B25F2C">
        <w:rPr>
          <w:rStyle w:val="codeelementChar"/>
        </w:rPr>
        <w:t xml:space="preserve">invoice_rows </w:t>
      </w:r>
      <w:r w:rsidRPr="00BA0B9C">
        <w:rPr>
          <w:rStyle w:val="codeelementChar"/>
          <w:rFonts w:ascii="Arial" w:hAnsi="Arial" w:cs="Arial"/>
        </w:rPr>
        <w:t>contain</w:t>
      </w:r>
      <w:r>
        <w:rPr>
          <w:lang w:val="en-US"/>
        </w:rPr>
        <w:t xml:space="preserve"> a field </w:t>
      </w:r>
      <w:r w:rsidR="00BA0B9C">
        <w:rPr>
          <w:lang w:val="en-US"/>
        </w:rPr>
        <w:t>referencing to this table. It describes</w:t>
      </w:r>
      <w:r>
        <w:rPr>
          <w:lang w:val="en-US"/>
        </w:rPr>
        <w:t xml:space="preserve"> the type of the service present in the invoice or in an item of the invoice. Field </w:t>
      </w:r>
      <w:r w:rsidRPr="00B25F2C">
        <w:rPr>
          <w:rStyle w:val="codeelementChar"/>
        </w:rPr>
        <w:t>Value</w:t>
      </w:r>
      <w:r>
        <w:rPr>
          <w:lang w:val="en-US"/>
        </w:rPr>
        <w:t xml:space="preserve"> can have a value &lt; 50, if the description of the item is specific, and &gt;= 50, if the description is more general. The </w:t>
      </w:r>
      <w:r w:rsidRPr="00B25F2C">
        <w:rPr>
          <w:rStyle w:val="codeelementChar"/>
        </w:rPr>
        <w:t>parent_type_id</w:t>
      </w:r>
      <w:r>
        <w:rPr>
          <w:lang w:val="en-US"/>
        </w:rPr>
        <w:t xml:space="preserve"> field </w:t>
      </w:r>
      <w:r w:rsidR="00DC5D75">
        <w:rPr>
          <w:lang w:val="en-US"/>
        </w:rPr>
        <w:t>tells</w:t>
      </w:r>
      <w:r>
        <w:rPr>
          <w:lang w:val="en-US"/>
        </w:rPr>
        <w:t xml:space="preserve"> the pointing to a generalized description in case of a specific description, or to itself in case of a generalized description. Usually, but not always, rows from </w:t>
      </w:r>
      <w:r w:rsidRPr="00B25F2C">
        <w:rPr>
          <w:rStyle w:val="codeelementChar"/>
        </w:rPr>
        <w:t xml:space="preserve">invoice_rows </w:t>
      </w:r>
      <w:r>
        <w:rPr>
          <w:lang w:val="en-US"/>
        </w:rPr>
        <w:t xml:space="preserve">table </w:t>
      </w:r>
      <w:r w:rsidR="00DC5D75">
        <w:rPr>
          <w:lang w:val="en-US"/>
        </w:rPr>
        <w:t>points</w:t>
      </w:r>
      <w:r>
        <w:rPr>
          <w:lang w:val="en-US"/>
        </w:rPr>
        <w:t xml:space="preserve"> to a specific item description contrary to rows from invoices, which </w:t>
      </w:r>
      <w:r w:rsidR="00DC5D75">
        <w:rPr>
          <w:lang w:val="en-US"/>
        </w:rPr>
        <w:t>points</w:t>
      </w:r>
      <w:r>
        <w:rPr>
          <w:lang w:val="en-US"/>
        </w:rPr>
        <w:t xml:space="preserve"> to a general </w:t>
      </w:r>
      <w:r>
        <w:rPr>
          <w:lang w:val="en-US"/>
        </w:rPr>
        <w:lastRenderedPageBreak/>
        <w:t>item description. Usually, in case an invoice has invoice row items with mutual parent item type, the invoice itself will have this item type.</w:t>
      </w:r>
    </w:p>
    <w:p w:rsidR="00C5771B" w:rsidRDefault="00436B20">
      <w:pPr>
        <w:pStyle w:val="Heading2"/>
        <w:rPr>
          <w:lang w:val="en-US"/>
        </w:rPr>
      </w:pPr>
      <w:bookmarkStart w:id="95" w:name="_Toc184060404"/>
      <w:bookmarkStart w:id="96" w:name="_Toc184102868"/>
      <w:r>
        <w:rPr>
          <w:lang w:val="en-US"/>
        </w:rPr>
        <w:t>Stored Procedures</w:t>
      </w:r>
      <w:bookmarkEnd w:id="95"/>
      <w:bookmarkEnd w:id="96"/>
    </w:p>
    <w:p w:rsidR="007C526E" w:rsidRDefault="00D716E4" w:rsidP="007C526E">
      <w:pPr>
        <w:rPr>
          <w:lang w:val="en-US"/>
        </w:rPr>
      </w:pPr>
      <w:r w:rsidRPr="00D716E4">
        <w:rPr>
          <w:rStyle w:val="codeelementChar"/>
        </w:rPr>
        <w:t>InvoicingReport</w:t>
      </w:r>
      <w:r w:rsidR="00DC5D75">
        <w:rPr>
          <w:lang w:val="en-US"/>
        </w:rPr>
        <w:t xml:space="preserve"> is the only procedure that</w:t>
      </w:r>
      <w:r w:rsidR="007C526E">
        <w:rPr>
          <w:lang w:val="en-US"/>
        </w:rPr>
        <w:t xml:space="preserve"> should be called from an external application (in this case by the invoicing reporting</w:t>
      </w:r>
      <w:r w:rsidR="00DC5D75">
        <w:rPr>
          <w:lang w:val="en-US"/>
        </w:rPr>
        <w:t xml:space="preserve"> system). The requirements created </w:t>
      </w:r>
      <w:r w:rsidR="007C526E">
        <w:rPr>
          <w:lang w:val="en-US"/>
        </w:rPr>
        <w:t xml:space="preserve">many different </w:t>
      </w:r>
      <w:r w:rsidR="00DC5D75">
        <w:rPr>
          <w:lang w:val="en-US"/>
        </w:rPr>
        <w:t>cases;</w:t>
      </w:r>
      <w:r w:rsidR="007C526E">
        <w:rPr>
          <w:lang w:val="en-US"/>
        </w:rPr>
        <w:t xml:space="preserve"> a lot of these were not possible to generalize so well to put </w:t>
      </w:r>
      <w:r w:rsidR="00DC5D75">
        <w:rPr>
          <w:lang w:val="en-US"/>
        </w:rPr>
        <w:t>them</w:t>
      </w:r>
      <w:r w:rsidR="007C526E">
        <w:rPr>
          <w:lang w:val="en-US"/>
        </w:rPr>
        <w:t xml:space="preserve"> in a single stored procedure. The main reasons why three different auxiliary stored procedures exist </w:t>
      </w:r>
      <w:r w:rsidR="00DC5D75">
        <w:rPr>
          <w:lang w:val="en-US"/>
        </w:rPr>
        <w:t>are</w:t>
      </w:r>
      <w:r w:rsidR="007C526E">
        <w:rPr>
          <w:lang w:val="en-US"/>
        </w:rPr>
        <w:t xml:space="preserve"> the mind of creating a code easily readable and easily change</w:t>
      </w:r>
      <w:r w:rsidR="00DC5D75">
        <w:rPr>
          <w:lang w:val="en-US"/>
        </w:rPr>
        <w:t>d</w:t>
      </w:r>
      <w:r w:rsidR="007C526E">
        <w:rPr>
          <w:lang w:val="en-US"/>
        </w:rPr>
        <w:t xml:space="preserve"> in case of need.</w:t>
      </w:r>
    </w:p>
    <w:p w:rsidR="007C526E" w:rsidRDefault="007C526E" w:rsidP="007C526E">
      <w:pPr>
        <w:rPr>
          <w:lang w:val="en-US"/>
        </w:rPr>
      </w:pPr>
      <w:r>
        <w:rPr>
          <w:lang w:val="en-US"/>
        </w:rPr>
        <w:t xml:space="preserve">The </w:t>
      </w:r>
      <w:r w:rsidR="00D716E4" w:rsidRPr="00D716E4">
        <w:rPr>
          <w:rStyle w:val="codeelementChar"/>
        </w:rPr>
        <w:t>InvoicingReport</w:t>
      </w:r>
      <w:r>
        <w:rPr>
          <w:lang w:val="en-US"/>
        </w:rPr>
        <w:t xml:space="preserve"> procedure:</w:t>
      </w:r>
    </w:p>
    <w:p w:rsidR="007C526E" w:rsidRPr="00C25328" w:rsidRDefault="007C526E" w:rsidP="00CE436E">
      <w:pPr>
        <w:pStyle w:val="Code0"/>
      </w:pPr>
      <w:r w:rsidRPr="00C25328">
        <w:t>CREATE PROCEDURE dbo.InvoicingReport</w:t>
      </w:r>
    </w:p>
    <w:p w:rsidR="007C526E" w:rsidRPr="00C25328" w:rsidRDefault="007C526E" w:rsidP="00CE436E">
      <w:pPr>
        <w:pStyle w:val="Code0"/>
      </w:pPr>
    </w:p>
    <w:p w:rsidR="007C526E" w:rsidRPr="00C25328" w:rsidRDefault="007C526E" w:rsidP="00CE436E">
      <w:pPr>
        <w:pStyle w:val="Code0"/>
      </w:pPr>
      <w:r w:rsidRPr="00C25328">
        <w:t>/*</w:t>
      </w:r>
    </w:p>
    <w:p w:rsidR="007C526E" w:rsidRPr="00C25328" w:rsidRDefault="007C526E" w:rsidP="00CE436E">
      <w:pPr>
        <w:pStyle w:val="Code0"/>
      </w:pPr>
      <w:r w:rsidRPr="00C25328">
        <w:t>by cost center = 0</w:t>
      </w:r>
    </w:p>
    <w:p w:rsidR="007C526E" w:rsidRPr="00C25328" w:rsidRDefault="007C526E" w:rsidP="00CE436E">
      <w:pPr>
        <w:pStyle w:val="Code0"/>
      </w:pPr>
      <w:r w:rsidRPr="00C25328">
        <w:t>by account = 1</w:t>
      </w:r>
    </w:p>
    <w:p w:rsidR="007C526E" w:rsidRPr="00C25328" w:rsidRDefault="007C526E" w:rsidP="00CE436E">
      <w:pPr>
        <w:pStyle w:val="Code0"/>
      </w:pPr>
      <w:r w:rsidRPr="00C25328">
        <w:t xml:space="preserve">by facility = 2 </w:t>
      </w:r>
    </w:p>
    <w:p w:rsidR="007C526E" w:rsidRPr="00C25328" w:rsidRDefault="007C526E" w:rsidP="00CE436E">
      <w:pPr>
        <w:pStyle w:val="Code0"/>
      </w:pPr>
      <w:r w:rsidRPr="00C25328">
        <w:t>*/</w:t>
      </w:r>
    </w:p>
    <w:p w:rsidR="007C526E" w:rsidRPr="00C25328" w:rsidRDefault="007C526E" w:rsidP="00CE436E">
      <w:pPr>
        <w:pStyle w:val="Code0"/>
      </w:pPr>
    </w:p>
    <w:p w:rsidR="007C526E" w:rsidRPr="00C25328" w:rsidRDefault="007C526E" w:rsidP="00CE436E">
      <w:pPr>
        <w:pStyle w:val="Code0"/>
      </w:pPr>
      <w:r w:rsidRPr="00C25328">
        <w:t>@groupBy INT,</w:t>
      </w:r>
    </w:p>
    <w:p w:rsidR="007C526E" w:rsidRPr="00C25328" w:rsidRDefault="007C526E" w:rsidP="00CE436E">
      <w:pPr>
        <w:pStyle w:val="Code0"/>
      </w:pPr>
      <w:r w:rsidRPr="00C25328">
        <w:t>@facilities ntext = NULL,</w:t>
      </w:r>
    </w:p>
    <w:p w:rsidR="007C526E" w:rsidRPr="00C25328" w:rsidRDefault="007C526E" w:rsidP="00CE436E">
      <w:pPr>
        <w:pStyle w:val="Code0"/>
      </w:pPr>
      <w:r w:rsidRPr="00C25328">
        <w:t>@begin DATETIME,</w:t>
      </w:r>
    </w:p>
    <w:p w:rsidR="007C526E" w:rsidRPr="00C25328" w:rsidRDefault="007C526E" w:rsidP="00CE436E">
      <w:pPr>
        <w:pStyle w:val="Code0"/>
      </w:pPr>
      <w:r w:rsidRPr="00C25328">
        <w:t>@end DATETIME</w:t>
      </w:r>
    </w:p>
    <w:p w:rsidR="007C526E" w:rsidRPr="00C25328" w:rsidRDefault="007C526E" w:rsidP="00CE436E">
      <w:pPr>
        <w:pStyle w:val="Code0"/>
      </w:pPr>
    </w:p>
    <w:p w:rsidR="007C526E" w:rsidRPr="00C25328" w:rsidRDefault="007C526E" w:rsidP="00CE436E">
      <w:pPr>
        <w:pStyle w:val="Code0"/>
      </w:pPr>
      <w:r w:rsidRPr="00C25328">
        <w:t>AS</w:t>
      </w:r>
    </w:p>
    <w:p w:rsidR="007C526E" w:rsidRPr="00C25328" w:rsidRDefault="007C526E" w:rsidP="00CE436E">
      <w:pPr>
        <w:pStyle w:val="Code0"/>
      </w:pPr>
    </w:p>
    <w:p w:rsidR="007C526E" w:rsidRPr="00C25328" w:rsidRDefault="007C526E" w:rsidP="00CE436E">
      <w:pPr>
        <w:pStyle w:val="Code0"/>
      </w:pPr>
    </w:p>
    <w:p w:rsidR="007C526E" w:rsidRPr="00C25328" w:rsidRDefault="007C526E" w:rsidP="00CE436E">
      <w:pPr>
        <w:pStyle w:val="Code0"/>
      </w:pPr>
    </w:p>
    <w:p w:rsidR="007C526E" w:rsidRPr="00C25328" w:rsidRDefault="007C526E" w:rsidP="00CE436E">
      <w:pPr>
        <w:pStyle w:val="Code0"/>
      </w:pPr>
      <w:r w:rsidRPr="00C25328">
        <w:t>IF ( @groupBy = 0 OR @groupBy = 1 )</w:t>
      </w:r>
    </w:p>
    <w:p w:rsidR="007C526E" w:rsidRPr="00C25328" w:rsidRDefault="007C526E" w:rsidP="00CE436E">
      <w:pPr>
        <w:pStyle w:val="Code0"/>
      </w:pPr>
      <w:r w:rsidRPr="00C25328">
        <w:t>BEGIN</w:t>
      </w:r>
    </w:p>
    <w:p w:rsidR="007C526E" w:rsidRPr="00C25328" w:rsidRDefault="007C526E" w:rsidP="00CE436E">
      <w:pPr>
        <w:pStyle w:val="Code0"/>
      </w:pPr>
      <w:r w:rsidRPr="00C25328">
        <w:tab/>
        <w:t>CREATE TABLE #ret (</w:t>
      </w:r>
    </w:p>
    <w:p w:rsidR="007C526E" w:rsidRPr="00C25328" w:rsidRDefault="007C526E" w:rsidP="00CE436E">
      <w:pPr>
        <w:pStyle w:val="Code0"/>
      </w:pPr>
      <w:r w:rsidRPr="00C25328">
        <w:tab/>
      </w:r>
      <w:r w:rsidRPr="00C25328">
        <w:tab/>
        <w:t>UsagePlace VARCHAR(100),</w:t>
      </w:r>
    </w:p>
    <w:p w:rsidR="007C526E" w:rsidRPr="00C25328" w:rsidRDefault="007C526E" w:rsidP="00CE436E">
      <w:pPr>
        <w:pStyle w:val="Code0"/>
      </w:pPr>
      <w:r w:rsidRPr="00C25328">
        <w:tab/>
      </w:r>
      <w:r w:rsidRPr="00C25328">
        <w:tab/>
        <w:t>GroupByField VARCHAR(100),</w:t>
      </w:r>
    </w:p>
    <w:p w:rsidR="007C526E" w:rsidRPr="00C25328" w:rsidRDefault="007C526E" w:rsidP="00CE436E">
      <w:pPr>
        <w:pStyle w:val="Code0"/>
      </w:pPr>
      <w:r w:rsidRPr="00C25328">
        <w:tab/>
      </w:r>
      <w:r w:rsidRPr="00C25328">
        <w:tab/>
        <w:t>ElectricityTransferGeneral DECIMAL,</w:t>
      </w:r>
    </w:p>
    <w:p w:rsidR="007C526E" w:rsidRPr="00C25328" w:rsidRDefault="007C526E" w:rsidP="00CE436E">
      <w:pPr>
        <w:pStyle w:val="Code0"/>
      </w:pPr>
      <w:r w:rsidRPr="00C25328">
        <w:tab/>
      </w:r>
      <w:r w:rsidRPr="00C25328">
        <w:tab/>
        <w:t>ElectricitySellingGeneral DECIMAL,</w:t>
      </w:r>
    </w:p>
    <w:p w:rsidR="007C526E" w:rsidRPr="00C25328" w:rsidRDefault="007C526E" w:rsidP="00CE436E">
      <w:pPr>
        <w:pStyle w:val="Code0"/>
      </w:pPr>
      <w:r w:rsidRPr="00C25328">
        <w:tab/>
      </w:r>
      <w:r w:rsidRPr="00C25328">
        <w:tab/>
        <w:t>WaterGeneral DECIMAL,</w:t>
      </w:r>
    </w:p>
    <w:p w:rsidR="007C526E" w:rsidRPr="00C25328" w:rsidRDefault="007C526E" w:rsidP="00CE436E">
      <w:pPr>
        <w:pStyle w:val="Code0"/>
      </w:pPr>
      <w:r w:rsidRPr="00C25328">
        <w:tab/>
      </w:r>
      <w:r w:rsidRPr="00C25328">
        <w:tab/>
        <w:t>DistrictHeatingGeneral DECIMAL,</w:t>
      </w:r>
    </w:p>
    <w:p w:rsidR="007C526E" w:rsidRPr="00C25328" w:rsidRDefault="007C526E" w:rsidP="00CE436E">
      <w:pPr>
        <w:pStyle w:val="Code0"/>
      </w:pPr>
      <w:r w:rsidRPr="00C25328">
        <w:tab/>
      </w:r>
      <w:r w:rsidRPr="00C25328">
        <w:tab/>
        <w:t>ElectricityGeneral DECIMAL,</w:t>
      </w:r>
    </w:p>
    <w:p w:rsidR="007C526E" w:rsidRPr="00C25328" w:rsidRDefault="007C526E" w:rsidP="00CE436E">
      <w:pPr>
        <w:pStyle w:val="Code0"/>
      </w:pPr>
      <w:r w:rsidRPr="00C25328">
        <w:lastRenderedPageBreak/>
        <w:tab/>
      </w:r>
      <w:r w:rsidRPr="00C25328">
        <w:tab/>
        <w:t>[Sum] DECIMAL</w:t>
      </w:r>
    </w:p>
    <w:p w:rsidR="007C526E" w:rsidRPr="00C25328" w:rsidRDefault="007C526E" w:rsidP="00CE436E">
      <w:pPr>
        <w:pStyle w:val="Code0"/>
      </w:pPr>
      <w:r w:rsidRPr="00C25328">
        <w:tab/>
        <w:t>)</w:t>
      </w:r>
    </w:p>
    <w:p w:rsidR="007C526E" w:rsidRPr="00C25328" w:rsidRDefault="007C526E" w:rsidP="00CE436E">
      <w:pPr>
        <w:pStyle w:val="Code0"/>
      </w:pPr>
    </w:p>
    <w:p w:rsidR="007C526E" w:rsidRDefault="007C526E" w:rsidP="00CE436E">
      <w:pPr>
        <w:pStyle w:val="Code0"/>
      </w:pPr>
      <w:r w:rsidRPr="00C25328">
        <w:tab/>
        <w:t xml:space="preserve">INSERT #ret EXEC InvoicingService.dbo.InvoicingReportNotNull </w:t>
      </w:r>
    </w:p>
    <w:p w:rsidR="007C526E" w:rsidRDefault="007C526E" w:rsidP="00CE436E">
      <w:pPr>
        <w:pStyle w:val="Code0"/>
      </w:pPr>
      <w:r>
        <w:tab/>
      </w:r>
      <w:r>
        <w:tab/>
      </w:r>
      <w:r w:rsidRPr="00C25328">
        <w:t xml:space="preserve">@begin=@begin, </w:t>
      </w:r>
    </w:p>
    <w:p w:rsidR="007C526E" w:rsidRDefault="007C526E" w:rsidP="00CE436E">
      <w:pPr>
        <w:pStyle w:val="Code0"/>
      </w:pPr>
      <w:r>
        <w:tab/>
      </w:r>
      <w:r>
        <w:tab/>
      </w:r>
      <w:r w:rsidRPr="00C25328">
        <w:t xml:space="preserve">@end=@end, </w:t>
      </w:r>
    </w:p>
    <w:p w:rsidR="007C526E" w:rsidRDefault="007C526E" w:rsidP="00CE436E">
      <w:pPr>
        <w:pStyle w:val="Code0"/>
      </w:pPr>
      <w:r>
        <w:tab/>
      </w:r>
      <w:r>
        <w:tab/>
      </w:r>
      <w:r w:rsidRPr="00C25328">
        <w:t xml:space="preserve">@facilities=@facilities, </w:t>
      </w:r>
    </w:p>
    <w:p w:rsidR="007C526E" w:rsidRDefault="007C526E" w:rsidP="00CE436E">
      <w:pPr>
        <w:pStyle w:val="Code0"/>
      </w:pPr>
      <w:r>
        <w:tab/>
      </w:r>
      <w:r>
        <w:tab/>
      </w:r>
      <w:r w:rsidRPr="00C25328">
        <w:t>@groupByAccount=@groupBy</w:t>
      </w:r>
    </w:p>
    <w:p w:rsidR="007C526E" w:rsidRPr="00C25328" w:rsidRDefault="007C526E" w:rsidP="00CE436E">
      <w:pPr>
        <w:pStyle w:val="Code0"/>
      </w:pPr>
    </w:p>
    <w:p w:rsidR="007C526E" w:rsidRDefault="007C526E" w:rsidP="00CE436E">
      <w:pPr>
        <w:pStyle w:val="Code0"/>
      </w:pPr>
      <w:r w:rsidRPr="00C25328">
        <w:tab/>
        <w:t xml:space="preserve">INSERT #ret EXEC InvoicingService.dbo.InvoicingReportNull </w:t>
      </w:r>
    </w:p>
    <w:p w:rsidR="007C526E" w:rsidRDefault="007C526E" w:rsidP="00CE436E">
      <w:pPr>
        <w:pStyle w:val="Code0"/>
      </w:pPr>
      <w:r>
        <w:tab/>
      </w:r>
      <w:r>
        <w:tab/>
      </w:r>
      <w:r w:rsidRPr="00C25328">
        <w:t xml:space="preserve">@begin=@begin, </w:t>
      </w:r>
    </w:p>
    <w:p w:rsidR="007C526E" w:rsidRDefault="007C526E" w:rsidP="00CE436E">
      <w:pPr>
        <w:pStyle w:val="Code0"/>
      </w:pPr>
      <w:r>
        <w:tab/>
      </w:r>
      <w:r>
        <w:tab/>
      </w:r>
      <w:r w:rsidRPr="00C25328">
        <w:t xml:space="preserve">@end=@end, </w:t>
      </w:r>
    </w:p>
    <w:p w:rsidR="007C526E" w:rsidRDefault="007C526E" w:rsidP="00CE436E">
      <w:pPr>
        <w:pStyle w:val="Code0"/>
      </w:pPr>
      <w:r>
        <w:tab/>
      </w:r>
      <w:r>
        <w:tab/>
      </w:r>
      <w:r w:rsidRPr="00C25328">
        <w:t xml:space="preserve">@facilities=@facilities, </w:t>
      </w:r>
    </w:p>
    <w:p w:rsidR="007C526E" w:rsidRPr="00C25328" w:rsidRDefault="007C526E" w:rsidP="00CE436E">
      <w:pPr>
        <w:pStyle w:val="Code0"/>
      </w:pPr>
      <w:r>
        <w:tab/>
      </w:r>
      <w:r>
        <w:tab/>
      </w:r>
      <w:r w:rsidRPr="00C25328">
        <w:t>@groupByAccount=@groupBy</w:t>
      </w:r>
    </w:p>
    <w:p w:rsidR="007C526E" w:rsidRPr="00C25328" w:rsidRDefault="007C526E" w:rsidP="00CE436E">
      <w:pPr>
        <w:pStyle w:val="Code0"/>
      </w:pPr>
    </w:p>
    <w:p w:rsidR="007C526E" w:rsidRPr="00C25328" w:rsidRDefault="007C526E" w:rsidP="00CE436E">
      <w:pPr>
        <w:pStyle w:val="Code0"/>
      </w:pPr>
      <w:r w:rsidRPr="00C25328">
        <w:tab/>
        <w:t>SELECT * FROM #ret</w:t>
      </w:r>
    </w:p>
    <w:p w:rsidR="007C526E" w:rsidRPr="00C25328" w:rsidRDefault="007C526E" w:rsidP="00CE436E">
      <w:pPr>
        <w:pStyle w:val="Code0"/>
      </w:pPr>
      <w:r w:rsidRPr="00C25328">
        <w:tab/>
        <w:t>DROP TABLE #ret</w:t>
      </w:r>
    </w:p>
    <w:p w:rsidR="007C526E" w:rsidRPr="00C25328" w:rsidRDefault="007C526E" w:rsidP="00CE436E">
      <w:pPr>
        <w:pStyle w:val="Code0"/>
      </w:pPr>
      <w:r w:rsidRPr="00C25328">
        <w:t>END</w:t>
      </w:r>
    </w:p>
    <w:p w:rsidR="007C526E" w:rsidRPr="00C25328" w:rsidRDefault="007C526E" w:rsidP="00CE436E">
      <w:pPr>
        <w:pStyle w:val="Code0"/>
      </w:pPr>
      <w:r w:rsidRPr="00C25328">
        <w:t>ELSE IF ( @groupBy = 2 )</w:t>
      </w:r>
    </w:p>
    <w:p w:rsidR="007C526E" w:rsidRPr="00C25328" w:rsidRDefault="007C526E" w:rsidP="00CE436E">
      <w:pPr>
        <w:pStyle w:val="Code0"/>
      </w:pPr>
      <w:r w:rsidRPr="00C25328">
        <w:t>BEGIN</w:t>
      </w:r>
    </w:p>
    <w:p w:rsidR="007C526E" w:rsidRDefault="007C526E" w:rsidP="00CE436E">
      <w:pPr>
        <w:pStyle w:val="Code0"/>
      </w:pPr>
      <w:r w:rsidRPr="00C25328">
        <w:tab/>
        <w:t xml:space="preserve">EXEC InvoicingService.dbo.InvoicingReportByFacility  </w:t>
      </w:r>
    </w:p>
    <w:p w:rsidR="007C526E" w:rsidRDefault="007C526E" w:rsidP="00CE436E">
      <w:pPr>
        <w:pStyle w:val="Code0"/>
      </w:pPr>
      <w:r>
        <w:tab/>
      </w:r>
      <w:r>
        <w:tab/>
      </w:r>
      <w:r w:rsidRPr="00C25328">
        <w:t xml:space="preserve">@begin=@begin, </w:t>
      </w:r>
    </w:p>
    <w:p w:rsidR="007C526E" w:rsidRDefault="007C526E" w:rsidP="00CE436E">
      <w:pPr>
        <w:pStyle w:val="Code0"/>
      </w:pPr>
      <w:r>
        <w:tab/>
      </w:r>
      <w:r>
        <w:tab/>
      </w:r>
      <w:r w:rsidRPr="00C25328">
        <w:t xml:space="preserve">@end=@end, </w:t>
      </w:r>
    </w:p>
    <w:p w:rsidR="007C526E" w:rsidRPr="00C25328" w:rsidRDefault="007C526E" w:rsidP="00CE436E">
      <w:pPr>
        <w:pStyle w:val="Code0"/>
      </w:pPr>
      <w:r>
        <w:tab/>
      </w:r>
      <w:r>
        <w:tab/>
      </w:r>
      <w:r w:rsidRPr="00C25328">
        <w:t>@facilities=@facilities</w:t>
      </w:r>
    </w:p>
    <w:p w:rsidR="007C526E" w:rsidRPr="00C25328" w:rsidRDefault="007C526E" w:rsidP="00CE436E">
      <w:pPr>
        <w:pStyle w:val="Code0"/>
      </w:pPr>
      <w:r w:rsidRPr="00C25328">
        <w:t>END</w:t>
      </w:r>
    </w:p>
    <w:p w:rsidR="007C526E" w:rsidRDefault="007C526E" w:rsidP="00CE436E">
      <w:pPr>
        <w:pStyle w:val="Code0"/>
      </w:pPr>
      <w:r w:rsidRPr="00C25328">
        <w:t>GO</w:t>
      </w:r>
    </w:p>
    <w:p w:rsidR="007C526E" w:rsidRDefault="007C526E" w:rsidP="007C526E">
      <w:pPr>
        <w:rPr>
          <w:lang w:val="en-US"/>
        </w:rPr>
      </w:pPr>
    </w:p>
    <w:p w:rsidR="00C5771B" w:rsidRDefault="007C526E">
      <w:pPr>
        <w:contextualSpacing/>
        <w:rPr>
          <w:lang w:val="en-US"/>
        </w:rPr>
      </w:pPr>
      <w:r>
        <w:rPr>
          <w:lang w:val="en-US"/>
        </w:rPr>
        <w:t xml:space="preserve">The report using this stored procedure can have three different options: result grouped by cost center, grouped by account number and grouped by facility. In case of “grouping by facility” option is selected, the result of </w:t>
      </w:r>
      <w:r w:rsidR="00D716E4" w:rsidRPr="00D716E4">
        <w:rPr>
          <w:rStyle w:val="codeelementChar"/>
        </w:rPr>
        <w:t>InvoicingReportByFacility</w:t>
      </w:r>
      <w:r>
        <w:rPr>
          <w:lang w:val="en-US"/>
        </w:rPr>
        <w:t xml:space="preserve"> stored procedure is returned to the caller, in other cases the union of the result of </w:t>
      </w:r>
      <w:r w:rsidR="00D716E4" w:rsidRPr="00D716E4">
        <w:rPr>
          <w:rStyle w:val="codeelementChar"/>
        </w:rPr>
        <w:t>InvoicingReportByNull</w:t>
      </w:r>
      <w:r>
        <w:rPr>
          <w:lang w:val="en-US"/>
        </w:rPr>
        <w:t xml:space="preserve"> and </w:t>
      </w:r>
      <w:r w:rsidR="00D716E4" w:rsidRPr="00D716E4">
        <w:rPr>
          <w:rStyle w:val="codeelementChar"/>
        </w:rPr>
        <w:t>InvoicingReportByNotNull</w:t>
      </w:r>
      <w:r>
        <w:rPr>
          <w:lang w:val="en-US"/>
        </w:rPr>
        <w:t xml:space="preserve"> is returned. </w:t>
      </w:r>
      <w:smartTag w:uri="urn:schemas-microsoft-com:office:smarttags" w:element="place">
        <w:r>
          <w:rPr>
            <w:lang w:val="en-US"/>
          </w:rPr>
          <w:t>Union</w:t>
        </w:r>
      </w:smartTag>
      <w:r>
        <w:rPr>
          <w:lang w:val="en-US"/>
        </w:rPr>
        <w:t xml:space="preserve"> of the result is done by the following way:</w:t>
      </w:r>
    </w:p>
    <w:p w:rsidR="00C5771B" w:rsidRDefault="007C526E">
      <w:pPr>
        <w:numPr>
          <w:ilvl w:val="0"/>
          <w:numId w:val="15"/>
        </w:numPr>
        <w:contextualSpacing/>
        <w:rPr>
          <w:lang w:val="en-US"/>
        </w:rPr>
      </w:pPr>
      <w:r>
        <w:rPr>
          <w:lang w:val="en-US"/>
        </w:rPr>
        <w:t xml:space="preserve">Creating a temporary table </w:t>
      </w:r>
    </w:p>
    <w:p w:rsidR="00C5771B" w:rsidRDefault="007C526E">
      <w:pPr>
        <w:numPr>
          <w:ilvl w:val="0"/>
          <w:numId w:val="15"/>
        </w:numPr>
        <w:contextualSpacing/>
        <w:rPr>
          <w:lang w:val="en-US"/>
        </w:rPr>
      </w:pPr>
      <w:r>
        <w:rPr>
          <w:lang w:val="en-US"/>
        </w:rPr>
        <w:t>Sequential execution of both auxiliary procedures</w:t>
      </w:r>
    </w:p>
    <w:p w:rsidR="00C5771B" w:rsidRDefault="00DC5D75">
      <w:pPr>
        <w:numPr>
          <w:ilvl w:val="0"/>
          <w:numId w:val="15"/>
        </w:numPr>
        <w:contextualSpacing/>
        <w:rPr>
          <w:lang w:val="en-US"/>
        </w:rPr>
      </w:pPr>
      <w:r>
        <w:rPr>
          <w:lang w:val="en-US"/>
        </w:rPr>
        <w:t>Populating the temporar</w:t>
      </w:r>
      <w:r w:rsidR="007C526E">
        <w:rPr>
          <w:lang w:val="en-US"/>
        </w:rPr>
        <w:t>y table with the result of executions</w:t>
      </w:r>
    </w:p>
    <w:p w:rsidR="00C5771B" w:rsidRDefault="007C526E">
      <w:pPr>
        <w:numPr>
          <w:ilvl w:val="0"/>
          <w:numId w:val="15"/>
        </w:numPr>
        <w:contextualSpacing/>
        <w:rPr>
          <w:lang w:val="en-US"/>
        </w:rPr>
      </w:pPr>
      <w:r>
        <w:rPr>
          <w:lang w:val="en-US"/>
        </w:rPr>
        <w:t>Returning (selecting) with the content of the temporary table</w:t>
      </w:r>
    </w:p>
    <w:p w:rsidR="007C526E" w:rsidRDefault="007C526E" w:rsidP="007C526E">
      <w:pPr>
        <w:numPr>
          <w:ilvl w:val="0"/>
          <w:numId w:val="15"/>
        </w:numPr>
        <w:rPr>
          <w:lang w:val="en-US"/>
        </w:rPr>
      </w:pPr>
      <w:r>
        <w:rPr>
          <w:lang w:val="en-US"/>
        </w:rPr>
        <w:t>Dropping the temporary table</w:t>
      </w:r>
    </w:p>
    <w:p w:rsidR="007C526E" w:rsidRDefault="007C526E" w:rsidP="007C526E">
      <w:pPr>
        <w:rPr>
          <w:lang w:val="en-US"/>
        </w:rPr>
      </w:pPr>
      <w:r>
        <w:rPr>
          <w:lang w:val="en-US"/>
        </w:rPr>
        <w:lastRenderedPageBreak/>
        <w:t>Parameters are:</w:t>
      </w:r>
    </w:p>
    <w:p w:rsidR="007C526E" w:rsidRDefault="00D716E4" w:rsidP="007C526E">
      <w:pPr>
        <w:numPr>
          <w:ilvl w:val="0"/>
          <w:numId w:val="16"/>
        </w:numPr>
        <w:ind w:left="360"/>
        <w:rPr>
          <w:lang w:val="en-US"/>
        </w:rPr>
      </w:pPr>
      <w:r w:rsidRPr="00D716E4">
        <w:rPr>
          <w:rStyle w:val="codeelementChar"/>
        </w:rPr>
        <w:t>groupBy</w:t>
      </w:r>
      <w:r w:rsidR="007C526E">
        <w:rPr>
          <w:lang w:val="en-US"/>
        </w:rPr>
        <w:t xml:space="preserve">: the grouping mode requested by the web application. It can be 0 (grouping by </w:t>
      </w:r>
      <w:r w:rsidR="007C526E" w:rsidRPr="00B25F2C">
        <w:rPr>
          <w:rStyle w:val="codeelementChar"/>
        </w:rPr>
        <w:t>cost_center</w:t>
      </w:r>
      <w:r w:rsidR="007C526E">
        <w:rPr>
          <w:lang w:val="en-US"/>
        </w:rPr>
        <w:t xml:space="preserve">), 1 (grouping by </w:t>
      </w:r>
      <w:r w:rsidR="007C526E" w:rsidRPr="00B25F2C">
        <w:rPr>
          <w:rStyle w:val="codeelementChar"/>
        </w:rPr>
        <w:t>account_nr</w:t>
      </w:r>
      <w:r w:rsidR="007C526E">
        <w:rPr>
          <w:lang w:val="en-US"/>
        </w:rPr>
        <w:t xml:space="preserve">) and 2 (grouping by facility). Grouping by facility </w:t>
      </w:r>
      <w:r w:rsidR="00DC5D75">
        <w:rPr>
          <w:lang w:val="en-US"/>
        </w:rPr>
        <w:t>basically performs</w:t>
      </w:r>
      <w:r w:rsidR="007C526E">
        <w:rPr>
          <w:lang w:val="en-US"/>
        </w:rPr>
        <w:t xml:space="preserve"> a grouping by </w:t>
      </w:r>
      <w:r w:rsidR="007C526E" w:rsidRPr="00B25F2C">
        <w:rPr>
          <w:rStyle w:val="codeelementChar"/>
        </w:rPr>
        <w:t>inner_facility_id</w:t>
      </w:r>
      <w:r w:rsidR="007C526E">
        <w:rPr>
          <w:lang w:val="en-US"/>
        </w:rPr>
        <w:t>.</w:t>
      </w:r>
    </w:p>
    <w:p w:rsidR="00D92E37" w:rsidRDefault="00D716E4" w:rsidP="007C526E">
      <w:pPr>
        <w:numPr>
          <w:ilvl w:val="0"/>
          <w:numId w:val="16"/>
        </w:numPr>
        <w:ind w:left="360"/>
        <w:rPr>
          <w:lang w:val="en-US"/>
        </w:rPr>
      </w:pPr>
      <w:r w:rsidRPr="00D716E4">
        <w:rPr>
          <w:rFonts w:cs="Arial"/>
          <w:lang w:val="en-US"/>
        </w:rPr>
        <w:t xml:space="preserve">Variables named </w:t>
      </w:r>
      <w:r w:rsidRPr="00D716E4">
        <w:rPr>
          <w:rStyle w:val="codeelementChar"/>
        </w:rPr>
        <w:t>begin</w:t>
      </w:r>
      <w:r w:rsidRPr="00D716E4">
        <w:rPr>
          <w:rFonts w:cs="Arial"/>
          <w:lang w:val="en-US"/>
        </w:rPr>
        <w:t xml:space="preserve"> and </w:t>
      </w:r>
      <w:r w:rsidRPr="00D716E4">
        <w:rPr>
          <w:rStyle w:val="codeelementChar"/>
        </w:rPr>
        <w:t>end</w:t>
      </w:r>
      <w:r w:rsidRPr="00D716E4">
        <w:rPr>
          <w:rFonts w:cs="Arial"/>
          <w:lang w:val="en-US"/>
        </w:rPr>
        <w:t xml:space="preserve"> define the time range of the report.</w:t>
      </w:r>
    </w:p>
    <w:p w:rsidR="007C526E" w:rsidRDefault="00D716E4" w:rsidP="007C526E">
      <w:pPr>
        <w:numPr>
          <w:ilvl w:val="0"/>
          <w:numId w:val="16"/>
        </w:numPr>
        <w:ind w:left="360"/>
        <w:rPr>
          <w:lang w:val="en-US"/>
        </w:rPr>
      </w:pPr>
      <w:r w:rsidRPr="00D716E4">
        <w:rPr>
          <w:rStyle w:val="codeelementChar"/>
        </w:rPr>
        <w:t>facilities</w:t>
      </w:r>
      <w:r w:rsidR="007C526E">
        <w:rPr>
          <w:lang w:val="en-US"/>
        </w:rPr>
        <w:t xml:space="preserve">: list of facilities present in report. They refer to </w:t>
      </w:r>
      <w:r w:rsidRPr="00D716E4">
        <w:rPr>
          <w:rStyle w:val="codeelementChar"/>
        </w:rPr>
        <w:t>inner_facility_id</w:t>
      </w:r>
      <w:r w:rsidR="007C526E">
        <w:rPr>
          <w:lang w:val="en-US"/>
        </w:rPr>
        <w:t xml:space="preserve"> field of invoices table. Type of this filed is ntext, wh</w:t>
      </w:r>
      <w:r w:rsidR="00DC5D75">
        <w:rPr>
          <w:lang w:val="en-US"/>
        </w:rPr>
        <w:t>ich</w:t>
      </w:r>
      <w:r w:rsidR="007C526E">
        <w:rPr>
          <w:lang w:val="en-US"/>
        </w:rPr>
        <w:t xml:space="preserve"> means a text with maximum length 2</w:t>
      </w:r>
      <w:r w:rsidR="007C526E" w:rsidRPr="00D51702">
        <w:rPr>
          <w:vertAlign w:val="superscript"/>
          <w:lang w:val="en-US"/>
        </w:rPr>
        <w:t>11</w:t>
      </w:r>
      <w:r w:rsidR="007C526E">
        <w:rPr>
          <w:lang w:val="en-US"/>
        </w:rPr>
        <w:t xml:space="preserve"> bytes. It supports UNICODE encoding. The value passed by should be a valid XML text with following structure:</w:t>
      </w:r>
    </w:p>
    <w:p w:rsidR="007C526E" w:rsidRDefault="007C526E" w:rsidP="00CE436E">
      <w:pPr>
        <w:pStyle w:val="Code0"/>
      </w:pPr>
      <w:r>
        <w:t>&lt;root&gt;[&lt;facilityId value=’{number}’/&gt;]</w:t>
      </w:r>
      <w:r>
        <w:rPr>
          <w:vertAlign w:val="subscript"/>
        </w:rPr>
        <w:t>…</w:t>
      </w:r>
      <w:r>
        <w:t>&lt;/root&gt;</w:t>
      </w:r>
    </w:p>
    <w:p w:rsidR="007C526E" w:rsidRDefault="007C526E" w:rsidP="007C526E">
      <w:pPr>
        <w:rPr>
          <w:lang w:val="en-US"/>
        </w:rPr>
      </w:pPr>
    </w:p>
    <w:p w:rsidR="007C526E" w:rsidRDefault="007C526E" w:rsidP="007C526E">
      <w:pPr>
        <w:ind w:left="360"/>
        <w:rPr>
          <w:lang w:val="en-US"/>
        </w:rPr>
      </w:pPr>
      <w:r>
        <w:rPr>
          <w:lang w:val="en-US"/>
        </w:rPr>
        <w:t>This value passing method to a parameter is favorable in case of unknown number of parameters. MS SQL 2000 has native support for XML parameters. Using XML parameters has three recommended steps:</w:t>
      </w:r>
    </w:p>
    <w:p w:rsidR="007C526E" w:rsidRDefault="007C526E" w:rsidP="007C526E">
      <w:pPr>
        <w:numPr>
          <w:ilvl w:val="0"/>
          <w:numId w:val="17"/>
        </w:numPr>
        <w:rPr>
          <w:lang w:val="en-US"/>
        </w:rPr>
      </w:pPr>
      <w:r>
        <w:rPr>
          <w:lang w:val="en-US"/>
        </w:rPr>
        <w:t>Creating an internal representation of an XML document by parsing it using Microsoft’s internal parser (</w:t>
      </w:r>
      <w:r w:rsidRPr="00D46827">
        <w:rPr>
          <w:lang w:val="en-US"/>
        </w:rPr>
        <w:t>Msxmlsql.dll</w:t>
      </w:r>
      <w:r>
        <w:rPr>
          <w:lang w:val="en-US"/>
        </w:rPr>
        <w:t>). A handle</w:t>
      </w:r>
      <w:r w:rsidR="00DC5D75">
        <w:rPr>
          <w:lang w:val="en-US"/>
        </w:rPr>
        <w:t>r</w:t>
      </w:r>
      <w:r>
        <w:rPr>
          <w:lang w:val="en-US"/>
        </w:rPr>
        <w:t xml:space="preserve"> is created and provided to the caller.</w:t>
      </w:r>
    </w:p>
    <w:p w:rsidR="007C526E" w:rsidRDefault="007C526E" w:rsidP="00CE436E">
      <w:pPr>
        <w:pStyle w:val="Code0"/>
      </w:pPr>
      <w:r w:rsidRPr="00A44C40">
        <w:t>DECLARE @hFacilities INT</w:t>
      </w:r>
    </w:p>
    <w:p w:rsidR="007C526E" w:rsidRPr="00A44C40" w:rsidRDefault="007C526E" w:rsidP="00CE436E">
      <w:pPr>
        <w:pStyle w:val="Code0"/>
      </w:pPr>
    </w:p>
    <w:p w:rsidR="007C526E" w:rsidRDefault="007C526E" w:rsidP="00CE436E">
      <w:pPr>
        <w:pStyle w:val="Code0"/>
      </w:pPr>
      <w:r w:rsidRPr="00A44C40">
        <w:t xml:space="preserve">IF @facilities IS NOT NULL </w:t>
      </w:r>
    </w:p>
    <w:p w:rsidR="007C526E" w:rsidRDefault="007C526E" w:rsidP="00CE436E">
      <w:pPr>
        <w:pStyle w:val="Code0"/>
      </w:pPr>
      <w:r>
        <w:t>BEGIN</w:t>
      </w:r>
    </w:p>
    <w:p w:rsidR="007C526E" w:rsidRDefault="007C526E" w:rsidP="00CE436E">
      <w:pPr>
        <w:pStyle w:val="Code0"/>
      </w:pPr>
      <w:r>
        <w:tab/>
      </w:r>
      <w:r>
        <w:tab/>
      </w:r>
      <w:r w:rsidRPr="00A44C40">
        <w:t xml:space="preserve">EXEC sp_xml_preparedocument </w:t>
      </w:r>
    </w:p>
    <w:p w:rsidR="007C526E" w:rsidRDefault="007C526E" w:rsidP="00CE436E">
      <w:pPr>
        <w:pStyle w:val="Code0"/>
      </w:pPr>
      <w:r>
        <w:tab/>
      </w:r>
      <w:r>
        <w:tab/>
      </w:r>
      <w:r>
        <w:tab/>
      </w:r>
      <w:r w:rsidRPr="00A44C40">
        <w:t xml:space="preserve">@hFacilities OUTPUT, </w:t>
      </w:r>
    </w:p>
    <w:p w:rsidR="007C526E" w:rsidRDefault="007C526E" w:rsidP="00CE436E">
      <w:pPr>
        <w:pStyle w:val="Code0"/>
      </w:pPr>
      <w:r>
        <w:tab/>
      </w:r>
      <w:r>
        <w:tab/>
      </w:r>
      <w:r>
        <w:tab/>
      </w:r>
      <w:r w:rsidRPr="00A44C40">
        <w:t>@facilities</w:t>
      </w:r>
    </w:p>
    <w:p w:rsidR="007C526E" w:rsidRDefault="007C526E" w:rsidP="00CE436E">
      <w:pPr>
        <w:pStyle w:val="Code0"/>
      </w:pPr>
      <w:r>
        <w:t>END</w:t>
      </w:r>
    </w:p>
    <w:p w:rsidR="007C526E" w:rsidRDefault="007C526E" w:rsidP="007C526E">
      <w:pPr>
        <w:ind w:left="360"/>
        <w:rPr>
          <w:lang w:val="en-US"/>
        </w:rPr>
      </w:pPr>
    </w:p>
    <w:p w:rsidR="007C526E" w:rsidRDefault="007C526E" w:rsidP="007C526E">
      <w:pPr>
        <w:ind w:left="1080"/>
        <w:rPr>
          <w:lang w:val="en-US"/>
        </w:rPr>
      </w:pPr>
      <w:r>
        <w:rPr>
          <w:lang w:val="en-US"/>
        </w:rPr>
        <w:lastRenderedPageBreak/>
        <w:t>After execution of this code fragment, a tree representation of different type of nodes is created (elements, attributes, texts, comments).</w:t>
      </w:r>
    </w:p>
    <w:p w:rsidR="007C526E" w:rsidRDefault="007C526E" w:rsidP="007C526E">
      <w:pPr>
        <w:numPr>
          <w:ilvl w:val="0"/>
          <w:numId w:val="17"/>
        </w:numPr>
        <w:rPr>
          <w:lang w:val="en-US"/>
        </w:rPr>
      </w:pPr>
      <w:r>
        <w:rPr>
          <w:lang w:val="en-US"/>
        </w:rPr>
        <w:t>Using the XML document by the prepared handler:</w:t>
      </w:r>
    </w:p>
    <w:p w:rsidR="007C526E" w:rsidRDefault="007C526E" w:rsidP="00CE436E">
      <w:pPr>
        <w:pStyle w:val="Code0"/>
      </w:pPr>
      <w:r w:rsidRPr="00A44C40">
        <w:t xml:space="preserve">SELECT </w:t>
      </w:r>
    </w:p>
    <w:p w:rsidR="007C526E" w:rsidRDefault="007C526E" w:rsidP="00CE436E">
      <w:pPr>
        <w:pStyle w:val="Code0"/>
      </w:pPr>
      <w:r>
        <w:tab/>
      </w:r>
      <w:r>
        <w:tab/>
      </w:r>
      <w:r w:rsidRPr="00A44C40">
        <w:t xml:space="preserve">value </w:t>
      </w:r>
    </w:p>
    <w:p w:rsidR="007C526E" w:rsidRDefault="007C526E" w:rsidP="00CE436E">
      <w:pPr>
        <w:pStyle w:val="Code0"/>
      </w:pPr>
      <w:r w:rsidRPr="00A44C40">
        <w:t xml:space="preserve">FROM </w:t>
      </w:r>
    </w:p>
    <w:p w:rsidR="007C526E" w:rsidRDefault="007C526E" w:rsidP="00CE436E">
      <w:pPr>
        <w:pStyle w:val="Code0"/>
      </w:pPr>
      <w:r>
        <w:tab/>
      </w:r>
      <w:r>
        <w:tab/>
      </w:r>
      <w:r w:rsidRPr="00A44C40">
        <w:t xml:space="preserve">OPENXML( @hFacilities, '/root/facilityId' ) </w:t>
      </w:r>
    </w:p>
    <w:p w:rsidR="007C526E" w:rsidRDefault="007C526E" w:rsidP="00CE436E">
      <w:pPr>
        <w:pStyle w:val="Code0"/>
      </w:pPr>
      <w:r>
        <w:tab/>
      </w:r>
      <w:r>
        <w:tab/>
      </w:r>
      <w:r>
        <w:tab/>
      </w:r>
      <w:r w:rsidRPr="00A44C40">
        <w:t>WITH ( value int ) )</w:t>
      </w:r>
    </w:p>
    <w:p w:rsidR="007C526E" w:rsidRDefault="007C526E" w:rsidP="007C526E">
      <w:pPr>
        <w:ind w:left="1080"/>
        <w:rPr>
          <w:lang w:val="en-US"/>
        </w:rPr>
      </w:pPr>
    </w:p>
    <w:p w:rsidR="007C526E" w:rsidRPr="00D46827" w:rsidRDefault="007C526E" w:rsidP="007C526E">
      <w:pPr>
        <w:ind w:left="1080"/>
        <w:rPr>
          <w:lang w:val="en-US"/>
        </w:rPr>
      </w:pPr>
      <w:r>
        <w:rPr>
          <w:lang w:val="en-US"/>
        </w:rPr>
        <w:t xml:space="preserve">This usage is possible because </w:t>
      </w:r>
      <w:r w:rsidRPr="00D46827">
        <w:rPr>
          <w:lang w:val="en-US"/>
        </w:rPr>
        <w:t xml:space="preserve">OPENXML provides a rowset view over an XML document. </w:t>
      </w:r>
      <w:r>
        <w:rPr>
          <w:lang w:val="en-US"/>
        </w:rPr>
        <w:t xml:space="preserve">On a rowset it is possible to use </w:t>
      </w:r>
      <w:r w:rsidRPr="00D46827">
        <w:rPr>
          <w:lang w:val="en-US"/>
        </w:rPr>
        <w:t>Transact-SQL statement</w:t>
      </w:r>
      <w:r>
        <w:rPr>
          <w:lang w:val="en-US"/>
        </w:rPr>
        <w:t>s.</w:t>
      </w:r>
    </w:p>
    <w:p w:rsidR="007C526E" w:rsidRDefault="007C526E" w:rsidP="007C526E">
      <w:pPr>
        <w:numPr>
          <w:ilvl w:val="0"/>
          <w:numId w:val="17"/>
        </w:numPr>
        <w:rPr>
          <w:lang w:val="en-US"/>
        </w:rPr>
      </w:pPr>
      <w:r>
        <w:rPr>
          <w:lang w:val="en-US"/>
        </w:rPr>
        <w:t xml:space="preserve">Removing the XML handler. This step is not mandatory but highly recommended. </w:t>
      </w:r>
    </w:p>
    <w:p w:rsidR="007C526E" w:rsidRDefault="007C526E" w:rsidP="00CE436E">
      <w:pPr>
        <w:pStyle w:val="Code0"/>
      </w:pPr>
      <w:r w:rsidRPr="00A44C40">
        <w:t xml:space="preserve">IF @hFacilities IS NOT NULL </w:t>
      </w:r>
    </w:p>
    <w:p w:rsidR="007C526E" w:rsidRDefault="007C526E" w:rsidP="00CE436E">
      <w:pPr>
        <w:pStyle w:val="Code0"/>
      </w:pPr>
      <w:r>
        <w:t>BEGIN</w:t>
      </w:r>
    </w:p>
    <w:p w:rsidR="007C526E" w:rsidRDefault="007C526E" w:rsidP="00CE436E">
      <w:pPr>
        <w:pStyle w:val="Code0"/>
      </w:pPr>
      <w:r>
        <w:tab/>
      </w:r>
      <w:r>
        <w:tab/>
      </w:r>
      <w:r w:rsidRPr="00A44C40">
        <w:t xml:space="preserve">EXEC sp_xml_removedocument </w:t>
      </w:r>
    </w:p>
    <w:p w:rsidR="007C526E" w:rsidRDefault="007C526E" w:rsidP="00CE436E">
      <w:pPr>
        <w:pStyle w:val="Code0"/>
      </w:pPr>
      <w:r>
        <w:tab/>
      </w:r>
      <w:r>
        <w:tab/>
      </w:r>
      <w:r>
        <w:tab/>
      </w:r>
      <w:r w:rsidRPr="00A44C40">
        <w:t>@hFacilities</w:t>
      </w:r>
    </w:p>
    <w:p w:rsidR="007C526E" w:rsidRDefault="007C526E" w:rsidP="00CE436E">
      <w:pPr>
        <w:pStyle w:val="Code0"/>
      </w:pPr>
      <w:r>
        <w:t>END</w:t>
      </w:r>
    </w:p>
    <w:p w:rsidR="007C526E" w:rsidRPr="007F5DBA" w:rsidRDefault="007C526E" w:rsidP="007C526E">
      <w:pPr>
        <w:ind w:left="1080"/>
        <w:rPr>
          <w:rFonts w:cs="Arial"/>
          <w:lang w:val="en-US"/>
        </w:rPr>
      </w:pPr>
    </w:p>
    <w:p w:rsidR="007C526E" w:rsidRPr="007F5DBA" w:rsidRDefault="00D716E4" w:rsidP="00DC5D75">
      <w:pPr>
        <w:pStyle w:val="text"/>
        <w:ind w:left="360"/>
        <w:rPr>
          <w:rFonts w:ascii="Arial" w:hAnsi="Arial" w:cs="Arial"/>
        </w:rPr>
      </w:pPr>
      <w:r w:rsidRPr="00D716E4">
        <w:rPr>
          <w:rFonts w:ascii="Arial" w:hAnsi="Arial" w:cs="Arial"/>
        </w:rPr>
        <w:t xml:space="preserve">Skipping this phase can call forth a serious impact of database system performance because the system will not automatically free up the memory. The MSXML parser can use a maximum of one-eighth of the memory available for the MS SQL server. </w:t>
      </w:r>
    </w:p>
    <w:p w:rsidR="007C526E" w:rsidRDefault="000B1AD0" w:rsidP="007C526E">
      <w:pPr>
        <w:pStyle w:val="Heading1"/>
      </w:pPr>
      <w:bookmarkStart w:id="97" w:name="_Toc184013622"/>
      <w:bookmarkStart w:id="98" w:name="_Toc184016787"/>
      <w:bookmarkStart w:id="99" w:name="_Toc184060405"/>
      <w:bookmarkStart w:id="100" w:name="_Toc184060539"/>
      <w:bookmarkStart w:id="101" w:name="_Toc184060830"/>
      <w:bookmarkStart w:id="102" w:name="_Toc184086945"/>
      <w:bookmarkStart w:id="103" w:name="_Toc184091882"/>
      <w:bookmarkStart w:id="104" w:name="_Toc184092120"/>
      <w:bookmarkStart w:id="105" w:name="_Toc184093258"/>
      <w:bookmarkStart w:id="106" w:name="_Toc184093305"/>
      <w:bookmarkStart w:id="107" w:name="_Toc184060406"/>
      <w:bookmarkStart w:id="108" w:name="_Toc184102869"/>
      <w:bookmarkEnd w:id="97"/>
      <w:bookmarkEnd w:id="98"/>
      <w:bookmarkEnd w:id="99"/>
      <w:bookmarkEnd w:id="100"/>
      <w:bookmarkEnd w:id="101"/>
      <w:bookmarkEnd w:id="102"/>
      <w:bookmarkEnd w:id="103"/>
      <w:bookmarkEnd w:id="104"/>
      <w:bookmarkEnd w:id="105"/>
      <w:bookmarkEnd w:id="106"/>
      <w:r>
        <w:lastRenderedPageBreak/>
        <w:t>USED TECHNOLOGIES</w:t>
      </w:r>
      <w:bookmarkEnd w:id="107"/>
      <w:bookmarkEnd w:id="108"/>
    </w:p>
    <w:p w:rsidR="00C5771B" w:rsidRDefault="009351E4">
      <w:pPr>
        <w:rPr>
          <w:lang w:val="en-US"/>
        </w:rPr>
      </w:pPr>
      <w:r>
        <w:rPr>
          <w:lang w:val="en-US"/>
        </w:rPr>
        <w:t>T</w:t>
      </w:r>
      <w:r w:rsidR="00294640">
        <w:rPr>
          <w:lang w:val="en-US"/>
        </w:rPr>
        <w:t xml:space="preserve">he following few pages </w:t>
      </w:r>
      <w:r>
        <w:rPr>
          <w:lang w:val="en-US"/>
        </w:rPr>
        <w:t>present</w:t>
      </w:r>
      <w:r w:rsidR="00294640">
        <w:rPr>
          <w:lang w:val="en-US"/>
        </w:rPr>
        <w:t xml:space="preserve"> technologies used while the </w:t>
      </w:r>
      <w:r>
        <w:rPr>
          <w:lang w:val="en-US"/>
        </w:rPr>
        <w:t>applications</w:t>
      </w:r>
      <w:r w:rsidR="00294640">
        <w:rPr>
          <w:lang w:val="en-US"/>
        </w:rPr>
        <w:t xml:space="preserve"> were created. There were not so much options </w:t>
      </w:r>
      <w:r>
        <w:rPr>
          <w:lang w:val="en-US"/>
        </w:rPr>
        <w:t xml:space="preserve">when </w:t>
      </w:r>
      <w:r w:rsidR="00294640">
        <w:rPr>
          <w:lang w:val="en-US"/>
        </w:rPr>
        <w:t xml:space="preserve">choosing the programming environment since the company is </w:t>
      </w:r>
      <w:r>
        <w:rPr>
          <w:lang w:val="en-US"/>
        </w:rPr>
        <w:t>specialized on programming in .NET environment. These are one of the first projects using the version 2.0 of the framework.</w:t>
      </w:r>
      <w:r w:rsidR="00104C11">
        <w:rPr>
          <w:lang w:val="en-US"/>
        </w:rPr>
        <w:t xml:space="preserve"> As the programming language, C# was the obvious choice. Almost every running project is developed in this. My opinion is that this language offers every possibilities of the .NET framework in a very convenient and implicit way. It also has a full compatibility with the intermediate language.</w:t>
      </w:r>
    </w:p>
    <w:p w:rsidR="00C7549C" w:rsidRPr="00C7549C" w:rsidRDefault="00C7549C" w:rsidP="00104C11">
      <w:pPr>
        <w:pStyle w:val="Heading2"/>
        <w:rPr>
          <w:lang w:val="en-US"/>
        </w:rPr>
      </w:pPr>
      <w:bookmarkStart w:id="109" w:name="_Toc184060407"/>
      <w:bookmarkStart w:id="110" w:name="_Toc184102870"/>
      <w:r w:rsidRPr="00C7549C">
        <w:rPr>
          <w:lang w:val="en-US"/>
        </w:rPr>
        <w:t>NET Framework</w:t>
      </w:r>
      <w:bookmarkEnd w:id="109"/>
      <w:bookmarkEnd w:id="110"/>
    </w:p>
    <w:p w:rsidR="00D92F1B" w:rsidRPr="007F5DBA" w:rsidRDefault="00D716E4" w:rsidP="00C7549C">
      <w:pPr>
        <w:pStyle w:val="text"/>
        <w:rPr>
          <w:rFonts w:ascii="Arial" w:hAnsi="Arial" w:cs="Arial"/>
        </w:rPr>
      </w:pPr>
      <w:r w:rsidRPr="00D716E4">
        <w:rPr>
          <w:rFonts w:ascii="Arial" w:hAnsi="Arial" w:cs="Arial"/>
        </w:rPr>
        <w:t>Microsoft.NET is a general-purpose software development platform, similar to Java. Microsoft’s official definition about this framework is the following:</w:t>
      </w:r>
    </w:p>
    <w:p w:rsidR="00C5771B" w:rsidRDefault="00D716E4">
      <w:pPr>
        <w:pStyle w:val="text"/>
        <w:ind w:left="1304"/>
        <w:rPr>
          <w:rFonts w:ascii="Arial" w:hAnsi="Arial" w:cs="Arial"/>
        </w:rPr>
      </w:pPr>
      <w:r w:rsidRPr="00D716E4">
        <w:rPr>
          <w:rFonts w:ascii="Arial" w:hAnsi="Arial" w:cs="Arial"/>
        </w:rPr>
        <w:t>The .NET Framework is a development and execution environment that allows different programming languages &amp; libraries to work together seamlessly to create Windows-based applications that are easier to build, manage, deploy, and integrate with other networked systems. [MSDN]</w:t>
      </w:r>
    </w:p>
    <w:p w:rsidR="00C7549C" w:rsidRPr="007F5DBA" w:rsidRDefault="00D716E4" w:rsidP="00D92F1B">
      <w:pPr>
        <w:pStyle w:val="text"/>
        <w:rPr>
          <w:rFonts w:ascii="Arial" w:hAnsi="Arial" w:cs="Arial"/>
        </w:rPr>
      </w:pPr>
      <w:r w:rsidRPr="00D716E4">
        <w:rPr>
          <w:rFonts w:ascii="Arial" w:hAnsi="Arial" w:cs="Arial"/>
        </w:rPr>
        <w:t>It is included in Windows operating systems from Windows Server 2003, but it can be installed for the older version also. In the moment of writing of the thesis there are four final versions on the market (1.0, 1.1, 2.0 and 3.0). Since the applications presented above were written under .NET 2.0, this subchapter will focus on features appearing in this particular version.</w:t>
      </w:r>
    </w:p>
    <w:p w:rsidR="00C7549C" w:rsidRPr="007F5DBA" w:rsidRDefault="00D716E4" w:rsidP="00C7549C">
      <w:pPr>
        <w:pStyle w:val="text"/>
        <w:rPr>
          <w:rFonts w:ascii="Arial" w:hAnsi="Arial" w:cs="Arial"/>
        </w:rPr>
      </w:pPr>
      <w:r w:rsidRPr="00D716E4">
        <w:rPr>
          <w:rFonts w:ascii="Arial" w:hAnsi="Arial" w:cs="Arial"/>
        </w:rPr>
        <w:t xml:space="preserve">The .NET Framework 2.0 was released with Visual Studio.NET 2005, Microsoft SQL Server 2005 and BizTalk 2006 products. Very important improvement came with MS SQL Server 2005, the database system with CLR hosting. This offers for developers </w:t>
      </w:r>
      <w:r w:rsidRPr="00D716E4">
        <w:rPr>
          <w:rFonts w:ascii="Arial" w:hAnsi="Arial" w:cs="Arial"/>
        </w:rPr>
        <w:lastRenderedPageBreak/>
        <w:t>the possibility of building stored procedures, triggers and even data types in any of the .NET-compliant languages, such as C#.</w:t>
      </w:r>
    </w:p>
    <w:p w:rsidR="00C7549C" w:rsidRPr="007F5DBA" w:rsidRDefault="00D716E4" w:rsidP="00C7549C">
      <w:pPr>
        <w:pStyle w:val="text"/>
        <w:rPr>
          <w:rFonts w:ascii="Arial" w:hAnsi="Arial" w:cs="Arial"/>
        </w:rPr>
      </w:pPr>
      <w:r w:rsidRPr="00D716E4">
        <w:rPr>
          <w:rFonts w:ascii="Arial" w:hAnsi="Arial" w:cs="Arial"/>
        </w:rPr>
        <w:t xml:space="preserve">In this version the </w:t>
      </w:r>
      <w:r w:rsidRPr="00D716E4">
        <w:rPr>
          <w:rFonts w:ascii="Arial" w:hAnsi="Arial" w:cs="Arial"/>
          <w:i/>
        </w:rPr>
        <w:t xml:space="preserve">generics </w:t>
      </w:r>
      <w:r w:rsidRPr="00D716E4">
        <w:rPr>
          <w:rFonts w:ascii="Arial" w:hAnsi="Arial" w:cs="Arial"/>
        </w:rPr>
        <w:t xml:space="preserve">debuted, which enables creating a strongly typed collection, providing fewer chances for error in runtime, also giving Intellisense feature. Generic collections with a type will directly store elements with their own type, casting to object during storing and casting to their own type after accessing can be skipped, so the performance is increased. With the appearance of generics it is possible to create Nullable types (using </w:t>
      </w:r>
      <w:r w:rsidRPr="00D716E4">
        <w:rPr>
          <w:rStyle w:val="codeelementChar"/>
        </w:rPr>
        <w:t>System.Nullable&lt;T&gt;</w:t>
      </w:r>
      <w:r w:rsidRPr="00D716E4">
        <w:rPr>
          <w:rFonts w:ascii="Arial" w:hAnsi="Arial" w:cs="Arial"/>
        </w:rPr>
        <w:t xml:space="preserve">). This is ideal for expressing the case, when the variable has no value. It comes with a new type modifier (ex. </w:t>
      </w:r>
      <w:r w:rsidRPr="00D716E4">
        <w:rPr>
          <w:rStyle w:val="codeelementChar"/>
        </w:rPr>
        <w:t>int?</w:t>
      </w:r>
      <w:r w:rsidRPr="00D716E4">
        <w:rPr>
          <w:rFonts w:ascii="Arial" w:hAnsi="Arial" w:cs="Arial"/>
        </w:rPr>
        <w:t xml:space="preserve"> result).</w:t>
      </w:r>
    </w:p>
    <w:p w:rsidR="00C7549C" w:rsidRPr="007F5DBA" w:rsidRDefault="00D716E4" w:rsidP="00C7549C">
      <w:pPr>
        <w:pStyle w:val="text"/>
        <w:rPr>
          <w:rFonts w:ascii="Arial" w:hAnsi="Arial" w:cs="Arial"/>
        </w:rPr>
      </w:pPr>
      <w:r w:rsidRPr="00D716E4">
        <w:rPr>
          <w:rFonts w:ascii="Arial" w:hAnsi="Arial" w:cs="Arial"/>
        </w:rPr>
        <w:t>Anonymous methods enable the developer to put programming steps within a delegate that can be later executed instead of creating an entirely new method.</w:t>
      </w:r>
    </w:p>
    <w:p w:rsidR="00C7549C" w:rsidRPr="00C7549C" w:rsidRDefault="00585EE9" w:rsidP="00C7549C">
      <w:pPr>
        <w:pStyle w:val="Heading3"/>
        <w:rPr>
          <w:lang w:val="en-US"/>
        </w:rPr>
      </w:pPr>
      <w:bookmarkStart w:id="111" w:name="_Toc184060408"/>
      <w:bookmarkStart w:id="112" w:name="_Toc184102871"/>
      <w:r>
        <w:rPr>
          <w:lang w:val="en-US"/>
        </w:rPr>
        <w:t xml:space="preserve">The </w:t>
      </w:r>
      <w:r w:rsidR="00C7549C" w:rsidRPr="00C7549C">
        <w:rPr>
          <w:lang w:val="en-US"/>
        </w:rPr>
        <w:t>C#</w:t>
      </w:r>
      <w:r>
        <w:rPr>
          <w:lang w:val="en-US"/>
        </w:rPr>
        <w:t xml:space="preserve"> language</w:t>
      </w:r>
      <w:bookmarkEnd w:id="111"/>
      <w:bookmarkEnd w:id="112"/>
    </w:p>
    <w:p w:rsidR="00C7549C" w:rsidRPr="007F5DBA" w:rsidRDefault="00D716E4" w:rsidP="00C7549C">
      <w:pPr>
        <w:pStyle w:val="text"/>
        <w:rPr>
          <w:rFonts w:ascii="Arial" w:hAnsi="Arial" w:cs="Arial"/>
        </w:rPr>
      </w:pPr>
      <w:r w:rsidRPr="00D716E4">
        <w:rPr>
          <w:rFonts w:ascii="Arial" w:hAnsi="Arial" w:cs="Arial"/>
        </w:rPr>
        <w:t xml:space="preserve">Microsoft </w:t>
      </w:r>
      <w:r w:rsidR="0074688F">
        <w:rPr>
          <w:rFonts w:ascii="Arial" w:hAnsi="Arial" w:cs="Arial"/>
        </w:rPr>
        <w:t>offers</w:t>
      </w:r>
      <w:r w:rsidRPr="00D716E4">
        <w:rPr>
          <w:rFonts w:ascii="Arial" w:hAnsi="Arial" w:cs="Arial"/>
        </w:rPr>
        <w:t xml:space="preserve"> an alternative for the developers</w:t>
      </w:r>
      <w:r w:rsidR="00585EE9">
        <w:rPr>
          <w:rFonts w:ascii="Arial" w:hAnsi="Arial" w:cs="Arial"/>
        </w:rPr>
        <w:t>, which do not want to struggle with the legacy of older languages inherited into VB.NET</w:t>
      </w:r>
      <w:r w:rsidR="0074688F">
        <w:rPr>
          <w:rFonts w:ascii="Arial" w:hAnsi="Arial" w:cs="Arial"/>
        </w:rPr>
        <w:t xml:space="preserve"> and C</w:t>
      </w:r>
      <w:r w:rsidR="0074688F">
        <w:rPr>
          <w:rFonts w:ascii="Arial" w:hAnsi="Arial" w:cs="Arial"/>
          <w:lang w:val="en-GB"/>
        </w:rPr>
        <w:t>++</w:t>
      </w:r>
      <w:r w:rsidR="00B33DD6">
        <w:rPr>
          <w:rFonts w:ascii="Arial" w:hAnsi="Arial" w:cs="Arial"/>
          <w:lang w:val="en-GB"/>
        </w:rPr>
        <w:t>.NET</w:t>
      </w:r>
      <w:r w:rsidR="0074688F">
        <w:rPr>
          <w:rFonts w:ascii="Arial" w:hAnsi="Arial" w:cs="Arial"/>
          <w:lang w:val="en-GB"/>
        </w:rPr>
        <w:t xml:space="preserve"> (e.g. case insensitivity in VB.NET). They created C</w:t>
      </w:r>
      <w:r w:rsidR="0074688F">
        <w:rPr>
          <w:rFonts w:ascii="Arial" w:hAnsi="Arial" w:cs="Arial"/>
        </w:rPr>
        <w:t>#</w:t>
      </w:r>
      <w:r w:rsidRPr="00D716E4">
        <w:rPr>
          <w:rFonts w:ascii="Arial" w:hAnsi="Arial" w:cs="Arial"/>
        </w:rPr>
        <w:t>, a completely new language designed specifically for .NET platform what did not have to inherit old language elements and structures for maintaining the backward compatibility. Although Microsoft describe the language as a modern, simple, object-oriented and type-safe programming language derived from C and C++, independent developers would also add Java as a source of ideas of the developers of the language. The language supports: consistent set of basic types, built-in support for automatic generation of XML documentation, automatic clean-up of the allocated memory, full access to the .NET base library as well as access to the Windows API, pointers and direct memory access available if required, support of properties in the style of VB, support for creating ASP.NET web pages.</w:t>
      </w:r>
    </w:p>
    <w:p w:rsidR="00C7549C" w:rsidRPr="00C7549C" w:rsidRDefault="00C7549C" w:rsidP="00C7549C">
      <w:pPr>
        <w:pStyle w:val="Heading3"/>
        <w:rPr>
          <w:lang w:val="en-US"/>
        </w:rPr>
      </w:pPr>
      <w:bookmarkStart w:id="113" w:name="_Toc184060409"/>
      <w:bookmarkStart w:id="114" w:name="_Toc184102872"/>
      <w:r w:rsidRPr="00C7549C">
        <w:rPr>
          <w:lang w:val="en-US"/>
        </w:rPr>
        <w:lastRenderedPageBreak/>
        <w:t>ASP.NET</w:t>
      </w:r>
      <w:bookmarkEnd w:id="113"/>
      <w:bookmarkEnd w:id="114"/>
    </w:p>
    <w:p w:rsidR="00C5771B" w:rsidRDefault="0074688F">
      <w:pPr>
        <w:pStyle w:val="text"/>
        <w:contextualSpacing/>
        <w:rPr>
          <w:rFonts w:ascii="Arial" w:hAnsi="Arial" w:cs="Arial"/>
        </w:rPr>
      </w:pPr>
      <w:r>
        <w:rPr>
          <w:rFonts w:ascii="Arial" w:hAnsi="Arial" w:cs="Arial"/>
        </w:rPr>
        <w:t xml:space="preserve">ASP.NET </w:t>
      </w:r>
      <w:r w:rsidR="00D716E4" w:rsidRPr="00D716E4">
        <w:rPr>
          <w:rFonts w:ascii="Arial" w:hAnsi="Arial" w:cs="Arial"/>
        </w:rPr>
        <w:t>is a base component of .NET Framework and it is called the successor of Microsoft’s ASP technology. Using this web application framework, developers can build dynamic web sites, web applications and XML-based web services. Programmers are encouraged to develop an application using event-driven GUI paradigm rather than conventional web-scripting</w:t>
      </w:r>
      <w:r w:rsidR="000664DA">
        <w:rPr>
          <w:rFonts w:ascii="Arial" w:hAnsi="Arial" w:cs="Arial"/>
        </w:rPr>
        <w:t xml:space="preserve"> [</w:t>
      </w:r>
      <w:r w:rsidR="0019588F">
        <w:rPr>
          <w:rFonts w:ascii="Arial" w:hAnsi="Arial" w:cs="Arial"/>
        </w:rPr>
        <w:t>Esposito 2006, 7]</w:t>
      </w:r>
      <w:r w:rsidR="00D716E4" w:rsidRPr="00D716E4">
        <w:rPr>
          <w:rFonts w:ascii="Arial" w:hAnsi="Arial" w:cs="Arial"/>
        </w:rPr>
        <w:t>. The framework tries to combine the existing technologies like the inherited stateless web environment, J</w:t>
      </w:r>
      <w:r>
        <w:rPr>
          <w:rFonts w:ascii="Arial" w:hAnsi="Arial" w:cs="Arial"/>
        </w:rPr>
        <w:t>S</w:t>
      </w:r>
      <w:r w:rsidR="00D716E4" w:rsidRPr="00D716E4">
        <w:rPr>
          <w:rFonts w:ascii="Arial" w:hAnsi="Arial" w:cs="Arial"/>
        </w:rPr>
        <w:t xml:space="preserve">cript </w:t>
      </w:r>
      <w:r>
        <w:rPr>
          <w:rFonts w:ascii="Arial" w:hAnsi="Arial" w:cs="Arial"/>
        </w:rPr>
        <w:t xml:space="preserve">(Microsoft implementation of Javascript) </w:t>
      </w:r>
      <w:r w:rsidR="00D716E4" w:rsidRPr="00D716E4">
        <w:rPr>
          <w:rFonts w:ascii="Arial" w:hAnsi="Arial" w:cs="Arial"/>
        </w:rPr>
        <w:t>and internal ViewState component into a persistency enabled environment</w:t>
      </w:r>
      <w:r>
        <w:rPr>
          <w:rFonts w:ascii="Arial" w:hAnsi="Arial" w:cs="Arial"/>
        </w:rPr>
        <w:t xml:space="preserve"> [Robinson 2002, 753-755]</w:t>
      </w:r>
      <w:r w:rsidR="00D716E4" w:rsidRPr="00D716E4">
        <w:rPr>
          <w:rFonts w:ascii="Arial" w:hAnsi="Arial" w:cs="Arial"/>
        </w:rPr>
        <w:t xml:space="preserve">. </w:t>
      </w:r>
    </w:p>
    <w:p w:rsidR="00C5771B" w:rsidRDefault="00D716E4">
      <w:pPr>
        <w:pStyle w:val="text"/>
        <w:contextualSpacing/>
        <w:rPr>
          <w:rFonts w:ascii="Arial" w:hAnsi="Arial" w:cs="Arial"/>
        </w:rPr>
      </w:pPr>
      <w:r w:rsidRPr="00D716E4">
        <w:rPr>
          <w:rFonts w:ascii="Arial" w:hAnsi="Arial" w:cs="Arial"/>
        </w:rPr>
        <w:t xml:space="preserve">Significant differences between ASP and ASP.Net: </w:t>
      </w:r>
    </w:p>
    <w:p w:rsidR="00C5771B" w:rsidRDefault="00D716E4">
      <w:pPr>
        <w:pStyle w:val="text"/>
        <w:numPr>
          <w:ilvl w:val="0"/>
          <w:numId w:val="26"/>
        </w:numPr>
        <w:contextualSpacing/>
        <w:rPr>
          <w:rFonts w:ascii="Arial" w:hAnsi="Arial" w:cs="Arial"/>
        </w:rPr>
      </w:pPr>
      <w:r w:rsidRPr="00D716E4">
        <w:rPr>
          <w:rFonts w:ascii="Arial" w:hAnsi="Arial" w:cs="Arial"/>
        </w:rPr>
        <w:t>compiled code assures less error in runtime and also faster run</w:t>
      </w:r>
    </w:p>
    <w:p w:rsidR="00C5771B" w:rsidRDefault="00D716E4">
      <w:pPr>
        <w:pStyle w:val="text"/>
        <w:numPr>
          <w:ilvl w:val="0"/>
          <w:numId w:val="26"/>
        </w:numPr>
        <w:contextualSpacing/>
        <w:rPr>
          <w:rFonts w:ascii="Arial" w:hAnsi="Arial" w:cs="Arial"/>
        </w:rPr>
      </w:pPr>
      <w:r w:rsidRPr="00D716E4">
        <w:rPr>
          <w:rFonts w:ascii="Arial" w:hAnsi="Arial" w:cs="Arial"/>
        </w:rPr>
        <w:t>allows programming web sites in .NET compatible languages</w:t>
      </w:r>
    </w:p>
    <w:p w:rsidR="00C5771B" w:rsidRDefault="00D716E4">
      <w:pPr>
        <w:pStyle w:val="text"/>
        <w:numPr>
          <w:ilvl w:val="0"/>
          <w:numId w:val="26"/>
        </w:numPr>
        <w:contextualSpacing/>
        <w:rPr>
          <w:rFonts w:ascii="Arial" w:hAnsi="Arial" w:cs="Arial"/>
        </w:rPr>
      </w:pPr>
      <w:r w:rsidRPr="00D716E4">
        <w:rPr>
          <w:rFonts w:ascii="Arial" w:hAnsi="Arial" w:cs="Arial"/>
        </w:rPr>
        <w:t>separated business logic and presentation layer</w:t>
      </w:r>
    </w:p>
    <w:p w:rsidR="00C7549C" w:rsidRPr="007F5DBA" w:rsidRDefault="00D716E4" w:rsidP="007D0DCB">
      <w:pPr>
        <w:pStyle w:val="text"/>
        <w:numPr>
          <w:ilvl w:val="0"/>
          <w:numId w:val="26"/>
        </w:numPr>
        <w:rPr>
          <w:rFonts w:ascii="Arial" w:hAnsi="Arial" w:cs="Arial"/>
        </w:rPr>
      </w:pPr>
      <w:r w:rsidRPr="00D716E4">
        <w:rPr>
          <w:rFonts w:ascii="Arial" w:hAnsi="Arial" w:cs="Arial"/>
        </w:rPr>
        <w:t>session state can be persistently stored in an SQL server, which provides that two separate processes in the same machine or on a different machine can access it</w:t>
      </w:r>
    </w:p>
    <w:p w:rsidR="007D0DCB" w:rsidRPr="007F5DBA" w:rsidRDefault="00D716E4" w:rsidP="00C7549C">
      <w:pPr>
        <w:pStyle w:val="text"/>
        <w:rPr>
          <w:rFonts w:ascii="Arial" w:hAnsi="Arial" w:cs="Arial"/>
        </w:rPr>
      </w:pPr>
      <w:r w:rsidRPr="00D716E4">
        <w:rPr>
          <w:rFonts w:ascii="Arial" w:hAnsi="Arial" w:cs="Arial"/>
        </w:rPr>
        <w:t xml:space="preserve">Version 2.0 brought big improvement in standards compliance as well as the browser detection feature. All controls generate valid HTML 4.0, XHTML 1.0 (default) or XHTML 1.1 output. </w:t>
      </w:r>
    </w:p>
    <w:p w:rsidR="00C7549C" w:rsidRPr="007F5DBA" w:rsidRDefault="00D716E4" w:rsidP="00C7549C">
      <w:pPr>
        <w:pStyle w:val="text"/>
        <w:rPr>
          <w:rFonts w:ascii="Arial" w:hAnsi="Arial" w:cs="Arial"/>
          <w:b/>
        </w:rPr>
      </w:pPr>
      <w:r w:rsidRPr="00D716E4">
        <w:rPr>
          <w:rFonts w:ascii="Arial" w:hAnsi="Arial" w:cs="Arial"/>
          <w:b/>
        </w:rPr>
        <w:t xml:space="preserve">The Page class </w:t>
      </w:r>
    </w:p>
    <w:p w:rsidR="00C7549C" w:rsidRPr="007F5DBA" w:rsidRDefault="00D716E4" w:rsidP="00C7549C">
      <w:pPr>
        <w:pStyle w:val="text"/>
        <w:rPr>
          <w:rFonts w:ascii="Arial" w:hAnsi="Arial" w:cs="Arial"/>
        </w:rPr>
      </w:pPr>
      <w:r w:rsidRPr="00D716E4">
        <w:rPr>
          <w:rFonts w:ascii="Arial" w:hAnsi="Arial" w:cs="Arial"/>
        </w:rPr>
        <w:t xml:space="preserve">Every web page (.aspx and .aspx.[cs/vb/cpp] created in ASP.NET is a class derived from the Page class. </w:t>
      </w:r>
    </w:p>
    <w:p w:rsidR="00C7549C" w:rsidRPr="007F5DBA" w:rsidRDefault="00D716E4" w:rsidP="00C7549C">
      <w:pPr>
        <w:pStyle w:val="text"/>
        <w:rPr>
          <w:rFonts w:ascii="Arial" w:hAnsi="Arial" w:cs="Arial"/>
        </w:rPr>
      </w:pPr>
      <w:r w:rsidRPr="00D716E4">
        <w:rPr>
          <w:rFonts w:ascii="Arial" w:hAnsi="Arial" w:cs="Arial"/>
        </w:rPr>
        <w:t xml:space="preserve">It is an interesting question, how this is possible for .aspx files since they contain only HTML and ASP.NET markup. The answer resides in the fact that before rendering the runtime a source file is generated from the .aspx file. This class is derived from .asp.[cs/vb/cpp] and since this has Page class as ancestor, the result file will also have this file as ancestor. </w:t>
      </w:r>
    </w:p>
    <w:p w:rsidR="00C7549C" w:rsidRPr="007F5DBA" w:rsidRDefault="00C7549C" w:rsidP="007D0DCB">
      <w:pPr>
        <w:pStyle w:val="Heading3"/>
      </w:pPr>
      <w:bookmarkStart w:id="115" w:name="_Toc183270543"/>
      <w:bookmarkStart w:id="116" w:name="_Toc184060410"/>
      <w:bookmarkStart w:id="117" w:name="_Toc184102873"/>
      <w:r w:rsidRPr="007F5DBA">
        <w:lastRenderedPageBreak/>
        <w:t>ADO.NET</w:t>
      </w:r>
      <w:bookmarkEnd w:id="115"/>
      <w:bookmarkEnd w:id="116"/>
      <w:bookmarkEnd w:id="117"/>
    </w:p>
    <w:p w:rsidR="00C7549C" w:rsidRPr="007F5DBA" w:rsidRDefault="00D716E4" w:rsidP="00C7549C">
      <w:pPr>
        <w:pStyle w:val="text"/>
        <w:rPr>
          <w:rFonts w:ascii="Arial" w:hAnsi="Arial" w:cs="Arial"/>
        </w:rPr>
      </w:pPr>
      <w:r w:rsidRPr="00D716E4">
        <w:rPr>
          <w:rFonts w:ascii="Arial" w:hAnsi="Arial" w:cs="Arial"/>
          <w:lang w:eastAsia="fi-FI"/>
        </w:rPr>
        <w:t xml:space="preserve">The .NET </w:t>
      </w:r>
      <w:r w:rsidR="00695070">
        <w:rPr>
          <w:rFonts w:ascii="Arial" w:hAnsi="Arial" w:cs="Arial"/>
          <w:lang w:eastAsia="fi-FI"/>
        </w:rPr>
        <w:t>F</w:t>
      </w:r>
      <w:r w:rsidRPr="00D716E4">
        <w:rPr>
          <w:rFonts w:ascii="Arial" w:hAnsi="Arial" w:cs="Arial"/>
          <w:lang w:eastAsia="fi-FI"/>
        </w:rPr>
        <w:t xml:space="preserve">rameworks ADO.NET called component provides easy data access for applications. It is called the successor of </w:t>
      </w:r>
      <w:smartTag w:uri="urn:schemas-microsoft-com:office:smarttags" w:element="place">
        <w:smartTag w:uri="urn:schemas-microsoft-com:office:smarttags" w:element="City">
          <w:r w:rsidRPr="00D716E4">
            <w:rPr>
              <w:rFonts w:ascii="Arial" w:hAnsi="Arial" w:cs="Arial"/>
              <w:lang w:eastAsia="fi-FI"/>
            </w:rPr>
            <w:t>ADO</w:t>
          </w:r>
        </w:smartTag>
      </w:smartTag>
      <w:r w:rsidRPr="00D716E4">
        <w:rPr>
          <w:rFonts w:ascii="Arial" w:hAnsi="Arial" w:cs="Arial"/>
          <w:lang w:eastAsia="fi-FI"/>
        </w:rPr>
        <w:t xml:space="preserve"> as well as ASP.NET is the successor of the ASP technology, but its concept was also redesign. </w:t>
      </w:r>
      <w:r w:rsidRPr="00D716E4">
        <w:rPr>
          <w:rFonts w:ascii="Arial" w:hAnsi="Arial" w:cs="Arial"/>
        </w:rPr>
        <w:t>Since in applications presented in this paper no direct database access was implemented (accessing itself was performed by a previously created component), only the often used classes are presented.</w:t>
      </w:r>
    </w:p>
    <w:p w:rsidR="007D0DCB" w:rsidRPr="007F5DBA" w:rsidRDefault="00D716E4" w:rsidP="00C7549C">
      <w:pPr>
        <w:pStyle w:val="text"/>
        <w:rPr>
          <w:rFonts w:ascii="Arial" w:hAnsi="Arial" w:cs="Arial"/>
        </w:rPr>
      </w:pPr>
      <w:r w:rsidRPr="00D716E4">
        <w:rPr>
          <w:rFonts w:ascii="Arial" w:hAnsi="Arial" w:cs="Arial"/>
          <w:b/>
        </w:rPr>
        <w:t>DataSet</w:t>
      </w:r>
      <w:r w:rsidRPr="00D716E4">
        <w:rPr>
          <w:rFonts w:ascii="Arial" w:hAnsi="Arial" w:cs="Arial"/>
        </w:rPr>
        <w:t>: it is basically an in-memory cache of data retrieved from a data source (e.g. database). It is made up of a collection of tables, relationships and constraints.</w:t>
      </w:r>
    </w:p>
    <w:p w:rsidR="00C7549C" w:rsidRPr="007F5DBA" w:rsidRDefault="00D716E4" w:rsidP="00C7549C">
      <w:pPr>
        <w:pStyle w:val="text"/>
        <w:rPr>
          <w:rFonts w:ascii="Arial" w:hAnsi="Arial" w:cs="Arial"/>
        </w:rPr>
      </w:pPr>
      <w:r w:rsidRPr="00D716E4">
        <w:rPr>
          <w:rFonts w:ascii="Arial" w:hAnsi="Arial" w:cs="Arial"/>
          <w:b/>
        </w:rPr>
        <w:t>DataTable</w:t>
      </w:r>
      <w:r w:rsidRPr="00D716E4">
        <w:rPr>
          <w:rFonts w:ascii="Arial" w:hAnsi="Arial" w:cs="Arial"/>
        </w:rPr>
        <w:t>: represents one table of in-memory relational data. The data can be populated from numerous data sources. From MS SQL Server 2000 the evident object for data retrieval is the DataAdapter class.</w:t>
      </w:r>
    </w:p>
    <w:p w:rsidR="002C2320" w:rsidRPr="007F5DBA" w:rsidRDefault="00D716E4" w:rsidP="00C7549C">
      <w:pPr>
        <w:pStyle w:val="text"/>
        <w:rPr>
          <w:rFonts w:ascii="Arial" w:hAnsi="Arial" w:cs="Arial"/>
        </w:rPr>
      </w:pPr>
      <w:r w:rsidRPr="00D716E4">
        <w:rPr>
          <w:rFonts w:ascii="Arial" w:hAnsi="Arial" w:cs="Arial"/>
        </w:rPr>
        <w:t xml:space="preserve">The structure (schema) of the table is represented by the columns and the constraints. Definition of the columns is made using </w:t>
      </w:r>
      <w:r w:rsidRPr="00D716E4">
        <w:rPr>
          <w:rFonts w:ascii="Arial" w:hAnsi="Arial" w:cs="Arial"/>
          <w:b/>
        </w:rPr>
        <w:t>DataColumn</w:t>
      </w:r>
      <w:r w:rsidRPr="00D716E4">
        <w:rPr>
          <w:rFonts w:ascii="Arial" w:hAnsi="Arial" w:cs="Arial"/>
        </w:rPr>
        <w:t xml:space="preserve"> </w:t>
      </w:r>
      <w:r w:rsidR="00695070" w:rsidRPr="007F5DBA">
        <w:rPr>
          <w:rFonts w:ascii="Arial" w:hAnsi="Arial" w:cs="Arial"/>
        </w:rPr>
        <w:t>objects;</w:t>
      </w:r>
      <w:r w:rsidRPr="00D716E4">
        <w:rPr>
          <w:rFonts w:ascii="Arial" w:hAnsi="Arial" w:cs="Arial"/>
        </w:rPr>
        <w:t xml:space="preserve"> the constraints are made by </w:t>
      </w:r>
      <w:r w:rsidRPr="00D716E4">
        <w:rPr>
          <w:rFonts w:ascii="Arial" w:hAnsi="Arial" w:cs="Arial"/>
          <w:b/>
        </w:rPr>
        <w:t>ForeignKeyConstraint</w:t>
      </w:r>
      <w:r w:rsidRPr="00D716E4">
        <w:rPr>
          <w:rFonts w:ascii="Arial" w:hAnsi="Arial" w:cs="Arial"/>
        </w:rPr>
        <w:t xml:space="preserve"> and </w:t>
      </w:r>
      <w:r w:rsidRPr="00D716E4">
        <w:rPr>
          <w:rFonts w:ascii="Arial" w:hAnsi="Arial" w:cs="Arial"/>
          <w:b/>
        </w:rPr>
        <w:t>UniqueConstraint</w:t>
      </w:r>
      <w:r w:rsidRPr="00D716E4">
        <w:rPr>
          <w:rFonts w:ascii="Arial" w:hAnsi="Arial" w:cs="Arial"/>
        </w:rPr>
        <w:t xml:space="preserve">. Columns can be expression columns as well. The rows are </w:t>
      </w:r>
      <w:r w:rsidRPr="00D716E4">
        <w:rPr>
          <w:rFonts w:ascii="Arial" w:hAnsi="Arial" w:cs="Arial"/>
          <w:b/>
        </w:rPr>
        <w:t>DataRow</w:t>
      </w:r>
      <w:r w:rsidRPr="00D716E4">
        <w:rPr>
          <w:rFonts w:ascii="Arial" w:hAnsi="Arial" w:cs="Arial"/>
        </w:rPr>
        <w:t xml:space="preserve"> </w:t>
      </w:r>
      <w:r w:rsidR="00695070" w:rsidRPr="007F5DBA">
        <w:rPr>
          <w:rFonts w:ascii="Arial" w:hAnsi="Arial" w:cs="Arial"/>
        </w:rPr>
        <w:t>objects;</w:t>
      </w:r>
      <w:r w:rsidRPr="00D716E4">
        <w:rPr>
          <w:rFonts w:ascii="Arial" w:hAnsi="Arial" w:cs="Arial"/>
        </w:rPr>
        <w:t xml:space="preserve"> they contain the actual data in the table. Every DataTable object has a collection of DataRow objects (</w:t>
      </w:r>
      <w:r w:rsidRPr="00D716E4">
        <w:rPr>
          <w:rStyle w:val="codeelementChar"/>
          <w:rFonts w:ascii="Arial" w:hAnsi="Arial" w:cs="Arial"/>
        </w:rPr>
        <w:t>Rows</w:t>
      </w:r>
      <w:r w:rsidRPr="00D716E4">
        <w:rPr>
          <w:rFonts w:ascii="Arial" w:hAnsi="Arial" w:cs="Arial"/>
        </w:rPr>
        <w:t>), also of DataColumn and of constraint objects (</w:t>
      </w:r>
      <w:r w:rsidRPr="00D716E4">
        <w:rPr>
          <w:rStyle w:val="codeelementChar"/>
          <w:rFonts w:ascii="Arial" w:hAnsi="Arial" w:cs="Arial"/>
        </w:rPr>
        <w:t>Columns</w:t>
      </w:r>
      <w:r w:rsidRPr="00D716E4">
        <w:rPr>
          <w:rFonts w:ascii="Arial" w:hAnsi="Arial" w:cs="Arial"/>
        </w:rPr>
        <w:t xml:space="preserve">). </w:t>
      </w:r>
    </w:p>
    <w:p w:rsidR="00C7549C" w:rsidRPr="007F5DBA" w:rsidRDefault="00D716E4" w:rsidP="00C7549C">
      <w:pPr>
        <w:pStyle w:val="text"/>
        <w:rPr>
          <w:rFonts w:ascii="Arial" w:hAnsi="Arial" w:cs="Arial"/>
          <w:lang w:eastAsia="fi-FI"/>
        </w:rPr>
      </w:pPr>
      <w:r w:rsidRPr="00D716E4">
        <w:rPr>
          <w:rFonts w:ascii="Arial" w:hAnsi="Arial" w:cs="Arial"/>
          <w:lang w:eastAsia="fi-FI"/>
        </w:rPr>
        <w:t>The DataSet class is also tightly integrated with XML: it is easy to save or load XML data from or into a DataSet instance. XML usage creates data transfer independent of the programming environment used, thus it can be used for interoperability between different technologies or environments.</w:t>
      </w:r>
    </w:p>
    <w:p w:rsidR="00C7549C" w:rsidRPr="007F5DBA" w:rsidRDefault="00D716E4" w:rsidP="00C7549C">
      <w:pPr>
        <w:pStyle w:val="NoSpacing"/>
        <w:spacing w:after="360" w:line="360" w:lineRule="auto"/>
        <w:rPr>
          <w:rFonts w:ascii="Arial" w:hAnsi="Arial" w:cs="Arial"/>
        </w:rPr>
      </w:pPr>
      <w:r w:rsidRPr="00D716E4">
        <w:rPr>
          <w:rFonts w:ascii="Arial" w:hAnsi="Arial" w:cs="Arial"/>
        </w:rPr>
        <w:t xml:space="preserve">Creating typed DataSet (sometimes called strongly typed dataset) is a special feature present in Visual Studio .NET developing environments. The tool generates an XSD file based on a data source or user interaction. Another tool is created from this XML based XSD file a set of classes. These classes  inherit the DataSet, DataColumn and DataRow classes. In case of an external data source, an appropriate </w:t>
      </w:r>
      <w:r w:rsidRPr="00D716E4">
        <w:rPr>
          <w:rFonts w:ascii="Arial" w:hAnsi="Arial" w:cs="Arial"/>
          <w:b/>
        </w:rPr>
        <w:t>TableAdapter</w:t>
      </w:r>
      <w:r w:rsidRPr="00D716E4">
        <w:rPr>
          <w:rFonts w:ascii="Arial" w:hAnsi="Arial" w:cs="Arial"/>
        </w:rPr>
        <w:t xml:space="preserve"> </w:t>
      </w:r>
      <w:r w:rsidRPr="00D716E4">
        <w:rPr>
          <w:rFonts w:ascii="Arial" w:hAnsi="Arial" w:cs="Arial"/>
        </w:rPr>
        <w:lastRenderedPageBreak/>
        <w:t>class is also created for every DataTable. Creating of XSD files are also possible by hand.</w:t>
      </w:r>
    </w:p>
    <w:p w:rsidR="002C2320" w:rsidRPr="007F5DBA" w:rsidRDefault="00D716E4" w:rsidP="00C7549C">
      <w:pPr>
        <w:pStyle w:val="text"/>
        <w:rPr>
          <w:rFonts w:ascii="Arial" w:hAnsi="Arial" w:cs="Arial"/>
        </w:rPr>
      </w:pPr>
      <w:r w:rsidRPr="00D716E4">
        <w:rPr>
          <w:rFonts w:ascii="Arial" w:hAnsi="Arial" w:cs="Arial"/>
        </w:rPr>
        <w:t xml:space="preserve">Main advantage is the build-time type safety, since the type of the columns in the rows are not simple objects anymore (of course it can be set explicitly), they have specific types. When using a data set to assign value to instance members in business objects, the data set type must match the business object member or a conversion from the type is needed. It also enables the Visual Studios </w:t>
      </w:r>
      <w:r w:rsidRPr="00D716E4">
        <w:rPr>
          <w:rFonts w:ascii="Arial" w:hAnsi="Arial" w:cs="Arial"/>
          <w:i/>
        </w:rPr>
        <w:t>Intellisense</w:t>
      </w:r>
      <w:r w:rsidRPr="00D716E4">
        <w:rPr>
          <w:rFonts w:ascii="Arial" w:hAnsi="Arial" w:cs="Arial"/>
        </w:rPr>
        <w:t xml:space="preserve"> feature. </w:t>
      </w:r>
    </w:p>
    <w:p w:rsidR="00C7549C" w:rsidRPr="007F5DBA" w:rsidRDefault="00D716E4" w:rsidP="00C7549C">
      <w:pPr>
        <w:pStyle w:val="text"/>
        <w:rPr>
          <w:rFonts w:ascii="Arial" w:hAnsi="Arial" w:cs="Arial"/>
        </w:rPr>
      </w:pPr>
      <w:r w:rsidRPr="00D716E4">
        <w:rPr>
          <w:rFonts w:ascii="Arial" w:hAnsi="Arial" w:cs="Arial"/>
        </w:rPr>
        <w:t xml:space="preserve">The reader needs to pay attention to the following remark: only basic built-in types are supported for DataColumn type in this way. </w:t>
      </w:r>
    </w:p>
    <w:p w:rsidR="00C7549C" w:rsidRPr="007F5DBA" w:rsidRDefault="00C7549C" w:rsidP="00C7549C">
      <w:pPr>
        <w:rPr>
          <w:rFonts w:cs="Arial"/>
          <w:lang w:val="en-US"/>
        </w:rPr>
      </w:pPr>
    </w:p>
    <w:p w:rsidR="00C5771B" w:rsidRDefault="00884BDF">
      <w:pPr>
        <w:pStyle w:val="Heading1"/>
      </w:pPr>
      <w:bookmarkStart w:id="118" w:name="_Toc184060411"/>
      <w:bookmarkStart w:id="119" w:name="_Toc184102874"/>
      <w:r w:rsidRPr="00884BDF">
        <w:lastRenderedPageBreak/>
        <w:t>CON</w:t>
      </w:r>
      <w:r w:rsidR="002B0114">
        <w:t>C</w:t>
      </w:r>
      <w:r w:rsidRPr="00884BDF">
        <w:t>LUSIONS</w:t>
      </w:r>
      <w:bookmarkEnd w:id="118"/>
      <w:bookmarkEnd w:id="119"/>
    </w:p>
    <w:p w:rsidR="00C5771B" w:rsidRPr="00C5771B" w:rsidRDefault="00884BDF">
      <w:pPr>
        <w:contextualSpacing/>
        <w:rPr>
          <w:lang w:val="en-US"/>
        </w:rPr>
      </w:pPr>
      <w:r>
        <w:rPr>
          <w:lang w:val="en-US"/>
        </w:rPr>
        <w:t xml:space="preserve">The goals proposed in the requirements were accomplished in both projects: </w:t>
      </w:r>
    </w:p>
    <w:p w:rsidR="00C5771B" w:rsidRPr="00C5771B" w:rsidRDefault="00884BDF">
      <w:pPr>
        <w:numPr>
          <w:ilvl w:val="0"/>
          <w:numId w:val="38"/>
        </w:numPr>
        <w:contextualSpacing/>
        <w:rPr>
          <w:lang w:val="en-US"/>
        </w:rPr>
      </w:pPr>
      <w:r>
        <w:rPr>
          <w:lang w:val="en-US"/>
        </w:rPr>
        <w:t xml:space="preserve">The Invoicing Application is already released for internal usage and the feedbacks are </w:t>
      </w:r>
      <w:r w:rsidR="002B0114">
        <w:rPr>
          <w:lang w:val="en-US"/>
        </w:rPr>
        <w:t>promising</w:t>
      </w:r>
      <w:r>
        <w:rPr>
          <w:lang w:val="en-US"/>
        </w:rPr>
        <w:t xml:space="preserve">. </w:t>
      </w:r>
    </w:p>
    <w:p w:rsidR="00C5771B" w:rsidRPr="00C5771B" w:rsidRDefault="00884BDF">
      <w:pPr>
        <w:numPr>
          <w:ilvl w:val="0"/>
          <w:numId w:val="38"/>
        </w:numPr>
        <w:rPr>
          <w:lang w:val="en-US"/>
        </w:rPr>
      </w:pPr>
      <w:r>
        <w:rPr>
          <w:lang w:val="en-US"/>
        </w:rPr>
        <w:t xml:space="preserve">The Invoice Reporting System in the moment of </w:t>
      </w:r>
      <w:r w:rsidR="007722C9">
        <w:rPr>
          <w:lang w:val="en-US"/>
        </w:rPr>
        <w:t>writing the thesis is waiting the releasing approve of the procurer party.</w:t>
      </w:r>
    </w:p>
    <w:p w:rsidR="00C5771B" w:rsidRPr="00C5771B" w:rsidRDefault="00884BDF">
      <w:pPr>
        <w:rPr>
          <w:lang w:val="en-US"/>
        </w:rPr>
      </w:pPr>
      <w:r>
        <w:rPr>
          <w:lang w:val="en-US"/>
        </w:rPr>
        <w:t>However, I have no doubt there are many possible fields for further develop</w:t>
      </w:r>
      <w:r w:rsidR="002B0114">
        <w:rPr>
          <w:lang w:val="en-US"/>
        </w:rPr>
        <w:t>ment</w:t>
      </w:r>
      <w:r w:rsidR="007722C9">
        <w:rPr>
          <w:lang w:val="en-US"/>
        </w:rPr>
        <w:t>.</w:t>
      </w:r>
    </w:p>
    <w:p w:rsidR="00C5771B" w:rsidRDefault="007722C9">
      <w:pPr>
        <w:pStyle w:val="Heading2"/>
      </w:pPr>
      <w:bookmarkStart w:id="120" w:name="_Toc184060412"/>
      <w:bookmarkStart w:id="121" w:name="_Toc184102875"/>
      <w:r>
        <w:rPr>
          <w:lang w:val="en-US"/>
        </w:rPr>
        <w:t>Results</w:t>
      </w:r>
      <w:bookmarkEnd w:id="120"/>
      <w:bookmarkEnd w:id="121"/>
    </w:p>
    <w:p w:rsidR="00C5771B" w:rsidRPr="00C5771B" w:rsidRDefault="007722C9">
      <w:pPr>
        <w:rPr>
          <w:lang w:val="en-US"/>
        </w:rPr>
      </w:pPr>
      <w:r>
        <w:rPr>
          <w:lang w:val="en-US"/>
        </w:rPr>
        <w:t>Looking back on the goals and on the whole designing and develop process, my opinion is that both projects were well designed</w:t>
      </w:r>
      <w:r w:rsidR="00E52F58">
        <w:rPr>
          <w:lang w:val="en-US"/>
        </w:rPr>
        <w:t xml:space="preserve"> and the resulting library and application are usable and well constructed. </w:t>
      </w:r>
    </w:p>
    <w:p w:rsidR="00C5771B" w:rsidRPr="00C5771B" w:rsidRDefault="00E52F58">
      <w:pPr>
        <w:rPr>
          <w:lang w:val="en-US"/>
        </w:rPr>
      </w:pPr>
      <w:r>
        <w:rPr>
          <w:lang w:val="en-US"/>
        </w:rPr>
        <w:t>The archiver is working properly; the incoming electronic invoices after manual processing are going to the database. In case of an error a proper and detailed error message appear</w:t>
      </w:r>
      <w:r w:rsidR="002B0114">
        <w:rPr>
          <w:lang w:val="en-US"/>
        </w:rPr>
        <w:t>s</w:t>
      </w:r>
      <w:r>
        <w:rPr>
          <w:lang w:val="en-US"/>
        </w:rPr>
        <w:t>. As far as I know</w:t>
      </w:r>
      <w:r w:rsidR="002B0114">
        <w:rPr>
          <w:lang w:val="en-US"/>
        </w:rPr>
        <w:t>,</w:t>
      </w:r>
      <w:r>
        <w:rPr>
          <w:lang w:val="en-US"/>
        </w:rPr>
        <w:t xml:space="preserve"> since production date the archiver threw only one error: after inspecting the situation we found that the invoice arrived from our operator </w:t>
      </w:r>
      <w:r w:rsidR="002B0114">
        <w:rPr>
          <w:lang w:val="en-US"/>
        </w:rPr>
        <w:t>did</w:t>
      </w:r>
      <w:r>
        <w:rPr>
          <w:lang w:val="en-US"/>
        </w:rPr>
        <w:t xml:space="preserve"> not foll</w:t>
      </w:r>
      <w:r w:rsidR="005655FB">
        <w:rPr>
          <w:lang w:val="en-US"/>
        </w:rPr>
        <w:t>ow the TEAPPSXML standard</w:t>
      </w:r>
      <w:r>
        <w:rPr>
          <w:lang w:val="en-US"/>
        </w:rPr>
        <w:t>.</w:t>
      </w:r>
    </w:p>
    <w:p w:rsidR="00C5771B" w:rsidRPr="00C5771B" w:rsidRDefault="00216B10">
      <w:pPr>
        <w:rPr>
          <w:lang w:val="en-US"/>
        </w:rPr>
      </w:pPr>
      <w:r>
        <w:rPr>
          <w:lang w:val="en-US"/>
        </w:rPr>
        <w:t xml:space="preserve">In </w:t>
      </w:r>
      <w:r w:rsidR="005655FB">
        <w:rPr>
          <w:lang w:val="en-US"/>
        </w:rPr>
        <w:t xml:space="preserve">the development </w:t>
      </w:r>
      <w:r>
        <w:rPr>
          <w:lang w:val="en-US"/>
        </w:rPr>
        <w:t>phase few part</w:t>
      </w:r>
      <w:r w:rsidR="002B0114">
        <w:rPr>
          <w:lang w:val="en-US"/>
        </w:rPr>
        <w:t>s</w:t>
      </w:r>
      <w:r>
        <w:rPr>
          <w:lang w:val="en-US"/>
        </w:rPr>
        <w:t xml:space="preserve"> of the plan</w:t>
      </w:r>
      <w:r w:rsidR="005655FB">
        <w:rPr>
          <w:lang w:val="en-US"/>
        </w:rPr>
        <w:t xml:space="preserve"> w</w:t>
      </w:r>
      <w:r w:rsidR="002B0114">
        <w:rPr>
          <w:lang w:val="en-US"/>
        </w:rPr>
        <w:t>ere</w:t>
      </w:r>
      <w:r w:rsidR="005655FB">
        <w:rPr>
          <w:lang w:val="en-US"/>
        </w:rPr>
        <w:t xml:space="preserve"> changed, but these things did not affect the result library. Changes were needed after founding few limitation</w:t>
      </w:r>
      <w:r w:rsidR="002B0114">
        <w:rPr>
          <w:lang w:val="en-US"/>
        </w:rPr>
        <w:t>s</w:t>
      </w:r>
      <w:r w:rsidR="005655FB">
        <w:rPr>
          <w:lang w:val="en-US"/>
        </w:rPr>
        <w:t xml:space="preserve"> of the typed DataSets and odd behavior of Visual Studio .NET 2.0.</w:t>
      </w:r>
    </w:p>
    <w:p w:rsidR="00C5771B" w:rsidRPr="00C5771B" w:rsidRDefault="005655FB">
      <w:pPr>
        <w:rPr>
          <w:lang w:val="en-US"/>
        </w:rPr>
      </w:pPr>
      <w:r>
        <w:rPr>
          <w:lang w:val="en-US"/>
        </w:rPr>
        <w:t xml:space="preserve">There is no feedback yet for the reporting system, but in my opinion </w:t>
      </w:r>
      <w:r w:rsidR="00ED6FD6">
        <w:rPr>
          <w:lang w:val="en-US"/>
        </w:rPr>
        <w:t>the objectives are</w:t>
      </w:r>
      <w:r>
        <w:rPr>
          <w:lang w:val="en-US"/>
        </w:rPr>
        <w:t xml:space="preserve"> </w:t>
      </w:r>
      <w:r w:rsidR="00ED6FD6">
        <w:rPr>
          <w:lang w:val="en-US"/>
        </w:rPr>
        <w:t>achieved. Following the initial plans w</w:t>
      </w:r>
      <w:r w:rsidR="002B0114">
        <w:rPr>
          <w:lang w:val="en-US"/>
        </w:rPr>
        <w:t>as</w:t>
      </w:r>
      <w:r w:rsidR="00ED6FD6">
        <w:rPr>
          <w:lang w:val="en-US"/>
        </w:rPr>
        <w:t xml:space="preserve"> easier for </w:t>
      </w:r>
      <w:r w:rsidR="00B42B73">
        <w:rPr>
          <w:lang w:val="en-US"/>
        </w:rPr>
        <w:t>this project</w:t>
      </w:r>
      <w:r w:rsidR="00ED6FD6">
        <w:rPr>
          <w:lang w:val="en-US"/>
        </w:rPr>
        <w:t>.</w:t>
      </w:r>
      <w:r w:rsidR="00B42B73">
        <w:rPr>
          <w:lang w:val="en-US"/>
        </w:rPr>
        <w:t xml:space="preserve"> There </w:t>
      </w:r>
      <w:r w:rsidR="00E21F57">
        <w:rPr>
          <w:lang w:val="en-US"/>
        </w:rPr>
        <w:t>are already some visions</w:t>
      </w:r>
      <w:r w:rsidR="00B42B73">
        <w:rPr>
          <w:lang w:val="en-US"/>
        </w:rPr>
        <w:t xml:space="preserve"> about future </w:t>
      </w:r>
      <w:r w:rsidR="00E21F57">
        <w:rPr>
          <w:lang w:val="en-US"/>
        </w:rPr>
        <w:t>requests</w:t>
      </w:r>
      <w:r w:rsidR="00B42B73">
        <w:rPr>
          <w:lang w:val="en-US"/>
        </w:rPr>
        <w:t>, but these will come in a future version of this product.</w:t>
      </w:r>
    </w:p>
    <w:p w:rsidR="00C5771B" w:rsidRDefault="007722C9">
      <w:pPr>
        <w:pStyle w:val="Heading2"/>
      </w:pPr>
      <w:bookmarkStart w:id="122" w:name="_Toc184060413"/>
      <w:bookmarkStart w:id="123" w:name="_Toc184102876"/>
      <w:r>
        <w:rPr>
          <w:lang w:val="en-US"/>
        </w:rPr>
        <w:lastRenderedPageBreak/>
        <w:t>Personal experience</w:t>
      </w:r>
      <w:bookmarkEnd w:id="122"/>
      <w:bookmarkEnd w:id="123"/>
    </w:p>
    <w:p w:rsidR="00C5771B" w:rsidRPr="00C5771B" w:rsidRDefault="00C0654A">
      <w:pPr>
        <w:rPr>
          <w:lang w:val="en-US"/>
        </w:rPr>
      </w:pPr>
      <w:r>
        <w:rPr>
          <w:lang w:val="en-US"/>
        </w:rPr>
        <w:t xml:space="preserve">Since this was my first project under .NET Framework version 2.0 I tried to use </w:t>
      </w:r>
      <w:r w:rsidR="00991AF2">
        <w:rPr>
          <w:lang w:val="en-US"/>
        </w:rPr>
        <w:t xml:space="preserve">the new features appeared in this version. Using the typed DataSet was very challenging. Its usage is very comfortable and smooth, but creating it is far </w:t>
      </w:r>
      <w:r w:rsidR="002B0114">
        <w:rPr>
          <w:lang w:val="en-US"/>
        </w:rPr>
        <w:t xml:space="preserve">from being </w:t>
      </w:r>
      <w:r w:rsidR="00585613">
        <w:rPr>
          <w:lang w:val="en-US"/>
        </w:rPr>
        <w:t>tranquil</w:t>
      </w:r>
      <w:r w:rsidR="00991AF2">
        <w:rPr>
          <w:lang w:val="en-US"/>
        </w:rPr>
        <w:t xml:space="preserve"> as </w:t>
      </w:r>
      <w:r w:rsidR="002B0114">
        <w:rPr>
          <w:lang w:val="en-US"/>
        </w:rPr>
        <w:t xml:space="preserve">I </w:t>
      </w:r>
      <w:r w:rsidR="00991AF2">
        <w:rPr>
          <w:lang w:val="en-US"/>
        </w:rPr>
        <w:t>personally thought</w:t>
      </w:r>
      <w:r w:rsidR="00CF36DC">
        <w:rPr>
          <w:lang w:val="en-US"/>
        </w:rPr>
        <w:t>.</w:t>
      </w:r>
    </w:p>
    <w:p w:rsidR="00C5771B" w:rsidRPr="00C5771B" w:rsidRDefault="00CF36DC">
      <w:pPr>
        <w:rPr>
          <w:lang w:val="en-US"/>
        </w:rPr>
      </w:pPr>
      <w:r>
        <w:rPr>
          <w:lang w:val="en-US"/>
        </w:rPr>
        <w:t>Also the way I planned the TEAPPSXML stream reading was quite interesting for me. I would not say funny since there were few moments I thought it</w:t>
      </w:r>
      <w:r w:rsidR="00991AF2">
        <w:rPr>
          <w:lang w:val="en-US"/>
        </w:rPr>
        <w:t xml:space="preserve"> </w:t>
      </w:r>
      <w:r>
        <w:rPr>
          <w:lang w:val="en-US"/>
        </w:rPr>
        <w:t xml:space="preserve">is not possible to finish </w:t>
      </w:r>
      <w:r w:rsidR="00585613">
        <w:rPr>
          <w:lang w:val="en-US"/>
        </w:rPr>
        <w:t>in t</w:t>
      </w:r>
      <w:r>
        <w:rPr>
          <w:lang w:val="en-US"/>
        </w:rPr>
        <w:t xml:space="preserve">he way I </w:t>
      </w:r>
      <w:r w:rsidR="00585613">
        <w:rPr>
          <w:lang w:val="en-US"/>
        </w:rPr>
        <w:t>wanted</w:t>
      </w:r>
      <w:r>
        <w:rPr>
          <w:lang w:val="en-US"/>
        </w:rPr>
        <w:t xml:space="preserve">. The XSLT transformation was the top most </w:t>
      </w:r>
      <w:r w:rsidR="007102E4">
        <w:rPr>
          <w:lang w:val="en-US"/>
        </w:rPr>
        <w:t>challenge;</w:t>
      </w:r>
      <w:r>
        <w:rPr>
          <w:lang w:val="en-US"/>
        </w:rPr>
        <w:t xml:space="preserve"> unfortunately the documentation I found </w:t>
      </w:r>
      <w:r w:rsidR="00585613">
        <w:rPr>
          <w:lang w:val="en-US"/>
        </w:rPr>
        <w:t xml:space="preserve">about this topic </w:t>
      </w:r>
      <w:r>
        <w:rPr>
          <w:lang w:val="en-US"/>
        </w:rPr>
        <w:t>w</w:t>
      </w:r>
      <w:r w:rsidR="002B0114">
        <w:rPr>
          <w:lang w:val="en-US"/>
        </w:rPr>
        <w:t>as</w:t>
      </w:r>
      <w:r>
        <w:rPr>
          <w:lang w:val="en-US"/>
        </w:rPr>
        <w:t xml:space="preserve"> not really relevant for cases I encountered.</w:t>
      </w:r>
    </w:p>
    <w:p w:rsidR="00C5771B" w:rsidRPr="00C5771B" w:rsidRDefault="002B0114">
      <w:pPr>
        <w:rPr>
          <w:lang w:val="en-US"/>
        </w:rPr>
      </w:pPr>
      <w:r>
        <w:rPr>
          <w:lang w:val="en-US"/>
        </w:rPr>
        <w:t>An i</w:t>
      </w:r>
      <w:r w:rsidR="00CF36DC">
        <w:rPr>
          <w:lang w:val="en-US"/>
        </w:rPr>
        <w:t xml:space="preserve">nteresting aspect was working with another team, who created the specification. It became even more </w:t>
      </w:r>
      <w:r w:rsidR="00585613">
        <w:rPr>
          <w:lang w:val="en-US"/>
        </w:rPr>
        <w:t>fascinating</w:t>
      </w:r>
      <w:r w:rsidR="00CF36DC">
        <w:rPr>
          <w:lang w:val="en-US"/>
        </w:rPr>
        <w:t xml:space="preserve"> </w:t>
      </w:r>
      <w:r w:rsidR="00585613">
        <w:rPr>
          <w:lang w:val="en-US"/>
        </w:rPr>
        <w:t xml:space="preserve">during </w:t>
      </w:r>
      <w:r w:rsidR="00CF36DC">
        <w:rPr>
          <w:lang w:val="en-US"/>
        </w:rPr>
        <w:t>creati</w:t>
      </w:r>
      <w:r>
        <w:rPr>
          <w:lang w:val="en-US"/>
        </w:rPr>
        <w:t>on of</w:t>
      </w:r>
      <w:r w:rsidR="00CF36DC">
        <w:rPr>
          <w:lang w:val="en-US"/>
        </w:rPr>
        <w:t xml:space="preserve"> the reports whilst the requirements were changing</w:t>
      </w:r>
      <w:r w:rsidR="00585613">
        <w:rPr>
          <w:lang w:val="en-US"/>
        </w:rPr>
        <w:t>.</w:t>
      </w:r>
      <w:r w:rsidR="00CF36DC">
        <w:rPr>
          <w:lang w:val="en-US"/>
        </w:rPr>
        <w:t xml:space="preserve"> </w:t>
      </w:r>
      <w:r w:rsidR="00585613">
        <w:rPr>
          <w:lang w:val="en-US"/>
        </w:rPr>
        <w:t>C</w:t>
      </w:r>
      <w:r w:rsidR="00CF36DC">
        <w:rPr>
          <w:lang w:val="en-US"/>
        </w:rPr>
        <w:t xml:space="preserve">hoosing the iterative development </w:t>
      </w:r>
      <w:r w:rsidR="00585613">
        <w:rPr>
          <w:lang w:val="en-US"/>
        </w:rPr>
        <w:t xml:space="preserve">method </w:t>
      </w:r>
      <w:r w:rsidR="00CF36DC">
        <w:rPr>
          <w:lang w:val="en-US"/>
        </w:rPr>
        <w:t xml:space="preserve">was quite </w:t>
      </w:r>
      <w:r>
        <w:rPr>
          <w:lang w:val="en-US"/>
        </w:rPr>
        <w:t xml:space="preserve">a </w:t>
      </w:r>
      <w:r w:rsidR="00CF36DC">
        <w:rPr>
          <w:lang w:val="en-US"/>
        </w:rPr>
        <w:t>good idea in this case.</w:t>
      </w:r>
    </w:p>
    <w:p w:rsidR="009256E9" w:rsidRDefault="009256E9" w:rsidP="009256E9">
      <w:pPr>
        <w:pStyle w:val="Heading2"/>
        <w:rPr>
          <w:lang w:val="en-US"/>
        </w:rPr>
      </w:pPr>
      <w:bookmarkStart w:id="124" w:name="_Toc184060414"/>
      <w:bookmarkStart w:id="125" w:name="_Toc184102877"/>
      <w:r>
        <w:rPr>
          <w:lang w:val="en-US"/>
        </w:rPr>
        <w:t>Further improvements</w:t>
      </w:r>
      <w:bookmarkEnd w:id="124"/>
      <w:bookmarkEnd w:id="125"/>
    </w:p>
    <w:p w:rsidR="00C5771B" w:rsidRPr="00C5771B" w:rsidRDefault="007D3ED7">
      <w:pPr>
        <w:rPr>
          <w:lang w:val="en-US"/>
        </w:rPr>
      </w:pPr>
      <w:r>
        <w:rPr>
          <w:lang w:val="en-US"/>
        </w:rPr>
        <w:t>As I mentioned in the thesis there are numerous things I could improve. Watching back to the work I observed that few things I would do different</w:t>
      </w:r>
      <w:r w:rsidR="002B0114">
        <w:rPr>
          <w:lang w:val="en-US"/>
        </w:rPr>
        <w:t>ly</w:t>
      </w:r>
      <w:r>
        <w:rPr>
          <w:lang w:val="en-US"/>
        </w:rPr>
        <w:t xml:space="preserve"> as I have done before. One of my biggest regret</w:t>
      </w:r>
      <w:r w:rsidR="002B0114">
        <w:rPr>
          <w:lang w:val="en-US"/>
        </w:rPr>
        <w:t>s</w:t>
      </w:r>
      <w:r>
        <w:rPr>
          <w:lang w:val="en-US"/>
        </w:rPr>
        <w:t xml:space="preserve"> is about dividing the XML transformation part in</w:t>
      </w:r>
      <w:r w:rsidR="002B0114">
        <w:rPr>
          <w:lang w:val="en-US"/>
        </w:rPr>
        <w:t>to</w:t>
      </w:r>
      <w:r>
        <w:rPr>
          <w:lang w:val="en-US"/>
        </w:rPr>
        <w:t xml:space="preserve"> three different steps. The reason I could not decide </w:t>
      </w:r>
      <w:r w:rsidR="002B0114">
        <w:rPr>
          <w:lang w:val="en-US"/>
        </w:rPr>
        <w:t xml:space="preserve">in a </w:t>
      </w:r>
      <w:r>
        <w:rPr>
          <w:lang w:val="en-US"/>
        </w:rPr>
        <w:t>different</w:t>
      </w:r>
      <w:r w:rsidR="002B0114">
        <w:rPr>
          <w:lang w:val="en-US"/>
        </w:rPr>
        <w:t xml:space="preserve"> way</w:t>
      </w:r>
      <w:r>
        <w:rPr>
          <w:lang w:val="en-US"/>
        </w:rPr>
        <w:t xml:space="preserve"> was the fact that the initial requirement for the archiving library was </w:t>
      </w:r>
      <w:r w:rsidR="002B0114">
        <w:rPr>
          <w:lang w:val="en-US"/>
        </w:rPr>
        <w:t xml:space="preserve">the </w:t>
      </w:r>
      <w:r>
        <w:rPr>
          <w:lang w:val="en-US"/>
        </w:rPr>
        <w:t>ability of transforming (not archiving) multiple invoices at</w:t>
      </w:r>
      <w:r w:rsidR="002B0114">
        <w:rPr>
          <w:lang w:val="en-US"/>
        </w:rPr>
        <w:t xml:space="preserve"> a</w:t>
      </w:r>
      <w:r>
        <w:rPr>
          <w:lang w:val="en-US"/>
        </w:rPr>
        <w:t xml:space="preserve"> time. However, the change </w:t>
      </w:r>
      <w:r w:rsidR="00585613">
        <w:rPr>
          <w:lang w:val="en-US"/>
        </w:rPr>
        <w:t xml:space="preserve">in </w:t>
      </w:r>
      <w:r>
        <w:rPr>
          <w:lang w:val="en-US"/>
        </w:rPr>
        <w:t xml:space="preserve">Windows </w:t>
      </w:r>
      <w:r w:rsidR="00585613">
        <w:rPr>
          <w:lang w:val="en-US"/>
        </w:rPr>
        <w:t xml:space="preserve">application regarding to invoice </w:t>
      </w:r>
      <w:r>
        <w:rPr>
          <w:lang w:val="en-US"/>
        </w:rPr>
        <w:t>processing method made this feature useless. It is unlikely that the structure of this application will radically change in this aspect, so optimization should be done.</w:t>
      </w:r>
    </w:p>
    <w:p w:rsidR="00C5771B" w:rsidRPr="00C5771B" w:rsidRDefault="007D3ED7">
      <w:pPr>
        <w:rPr>
          <w:lang w:val="en-US"/>
        </w:rPr>
      </w:pPr>
      <w:r>
        <w:rPr>
          <w:lang w:val="en-US"/>
        </w:rPr>
        <w:lastRenderedPageBreak/>
        <w:t xml:space="preserve">The reporting system will include a new report type in the close future. </w:t>
      </w:r>
      <w:r w:rsidR="007A2C64">
        <w:rPr>
          <w:lang w:val="en-US"/>
        </w:rPr>
        <w:t>Blissfully</w:t>
      </w:r>
      <w:r>
        <w:rPr>
          <w:lang w:val="en-US"/>
        </w:rPr>
        <w:t xml:space="preserve"> the base of this web application was planned in </w:t>
      </w:r>
      <w:r w:rsidR="007A2C64">
        <w:rPr>
          <w:lang w:val="en-US"/>
        </w:rPr>
        <w:t>the</w:t>
      </w:r>
      <w:r>
        <w:rPr>
          <w:lang w:val="en-US"/>
        </w:rPr>
        <w:t xml:space="preserve"> way </w:t>
      </w:r>
      <w:r w:rsidR="007A2C64">
        <w:rPr>
          <w:lang w:val="en-US"/>
        </w:rPr>
        <w:t>that it supports</w:t>
      </w:r>
      <w:r>
        <w:rPr>
          <w:lang w:val="en-US"/>
        </w:rPr>
        <w:t xml:space="preserve"> future reports without major changes in the existing code.</w:t>
      </w:r>
    </w:p>
    <w:p w:rsidR="0065188A" w:rsidRDefault="000B1AD0" w:rsidP="000D7186">
      <w:pPr>
        <w:pStyle w:val="Heading1"/>
        <w:numPr>
          <w:ilvl w:val="0"/>
          <w:numId w:val="0"/>
        </w:numPr>
        <w:rPr>
          <w:rFonts w:cs="Arial"/>
        </w:rPr>
      </w:pPr>
      <w:bookmarkStart w:id="126" w:name="_Toc184060415"/>
      <w:bookmarkStart w:id="127" w:name="_Toc184102878"/>
      <w:r w:rsidRPr="007F5DBA">
        <w:rPr>
          <w:rFonts w:cs="Arial"/>
        </w:rPr>
        <w:lastRenderedPageBreak/>
        <w:t>REFERENCES</w:t>
      </w:r>
      <w:r w:rsidRPr="007F5DBA">
        <w:rPr>
          <w:rFonts w:cs="Arial"/>
        </w:rPr>
        <w:softHyphen/>
      </w:r>
      <w:bookmarkEnd w:id="126"/>
      <w:bookmarkEnd w:id="127"/>
    </w:p>
    <w:p w:rsidR="00C5771B" w:rsidRPr="00C5771B" w:rsidRDefault="0019588F">
      <w:pPr>
        <w:rPr>
          <w:lang w:val="en-US"/>
        </w:rPr>
      </w:pPr>
      <w:r>
        <w:rPr>
          <w:lang w:val="en-US"/>
        </w:rPr>
        <w:t xml:space="preserve">Esposito, D, 2006. Programming Microsoft ASP.NET 2.0. </w:t>
      </w:r>
      <w:smartTag w:uri="urn:schemas-microsoft-com:office:smarttags" w:element="City">
        <w:smartTag w:uri="urn:schemas-microsoft-com:office:smarttags" w:element="place">
          <w:r>
            <w:rPr>
              <w:lang w:val="en-US"/>
            </w:rPr>
            <w:t>Redmond</w:t>
          </w:r>
        </w:smartTag>
      </w:smartTag>
      <w:r>
        <w:rPr>
          <w:lang w:val="en-US"/>
        </w:rPr>
        <w:t>: Microsoft Press.</w:t>
      </w:r>
    </w:p>
    <w:bookmarkEnd w:id="1"/>
    <w:p w:rsidR="00D67CE1" w:rsidRPr="00D67CE1" w:rsidRDefault="00D67CE1" w:rsidP="00FB4655">
      <w:pPr>
        <w:rPr>
          <w:lang w:val="en-US"/>
        </w:rPr>
      </w:pPr>
      <w:r w:rsidRPr="0074688F">
        <w:rPr>
          <w:rFonts w:cs="Arial"/>
          <w:lang w:val="en-US"/>
        </w:rPr>
        <w:t>R</w:t>
      </w:r>
      <w:r>
        <w:rPr>
          <w:rFonts w:cs="Arial"/>
          <w:lang w:val="en-US"/>
        </w:rPr>
        <w:t xml:space="preserve">obinson, A., Allen, K.S., Cornes, O., Glynn, J., Greenvoss, Z., </w:t>
      </w:r>
      <w:smartTag w:uri="urn:schemas-microsoft-com:office:smarttags" w:element="City">
        <w:smartTag w:uri="urn:schemas-microsoft-com:office:smarttags" w:element="place">
          <w:r>
            <w:rPr>
              <w:rFonts w:cs="Arial"/>
              <w:lang w:val="en-US"/>
            </w:rPr>
            <w:t>Harvey</w:t>
          </w:r>
        </w:smartTag>
      </w:smartTag>
      <w:r>
        <w:rPr>
          <w:rFonts w:cs="Arial"/>
          <w:lang w:val="en-US"/>
        </w:rPr>
        <w:t>, B., Nagel, C., Skinner, M., Watson, K.</w:t>
      </w:r>
      <w:r w:rsidRPr="0074688F">
        <w:rPr>
          <w:rFonts w:cs="Arial"/>
          <w:lang w:val="en-US"/>
        </w:rPr>
        <w:t>, 2002</w:t>
      </w:r>
      <w:r>
        <w:rPr>
          <w:rFonts w:cs="Arial"/>
          <w:lang w:val="en-US"/>
        </w:rPr>
        <w:t>.</w:t>
      </w:r>
      <w:r w:rsidRPr="0074688F">
        <w:rPr>
          <w:rFonts w:cs="Arial"/>
          <w:lang w:val="en-US"/>
        </w:rPr>
        <w:t xml:space="preserve"> Professional C#, 2nd Edition, </w:t>
      </w:r>
      <w:smartTag w:uri="urn:schemas-microsoft-com:office:smarttags" w:element="City">
        <w:smartTag w:uri="urn:schemas-microsoft-com:office:smarttags" w:element="place">
          <w:r>
            <w:rPr>
              <w:rFonts w:cs="Arial"/>
              <w:lang w:val="en-US"/>
            </w:rPr>
            <w:t>Birmingham</w:t>
          </w:r>
        </w:smartTag>
      </w:smartTag>
      <w:r>
        <w:rPr>
          <w:rFonts w:cs="Arial"/>
          <w:lang w:val="en-US"/>
        </w:rPr>
        <w:t xml:space="preserve">: </w:t>
      </w:r>
      <w:r w:rsidRPr="0074688F">
        <w:rPr>
          <w:rFonts w:cs="Arial"/>
          <w:lang w:val="en-US"/>
        </w:rPr>
        <w:t>WROX Press</w:t>
      </w:r>
      <w:r>
        <w:rPr>
          <w:lang w:val="en-US"/>
        </w:rPr>
        <w:t>.</w:t>
      </w:r>
    </w:p>
    <w:p w:rsidR="00C5771B" w:rsidRDefault="00D716E4">
      <w:pPr>
        <w:rPr>
          <w:rFonts w:cs="Arial"/>
          <w:lang w:val="en-US"/>
        </w:rPr>
      </w:pPr>
      <w:r w:rsidRPr="00D716E4">
        <w:rPr>
          <w:rFonts w:cs="Arial"/>
          <w:lang w:val="en-US"/>
        </w:rPr>
        <w:t>Rofhök-Björni, A. 2006.</w:t>
      </w:r>
      <w:r w:rsidRPr="00D716E4">
        <w:rPr>
          <w:rFonts w:cs="Arial"/>
          <w:lang w:val="en-US" w:eastAsia="en-US"/>
        </w:rPr>
        <w:t xml:space="preserve"> Electronic Invoicing in Finland - attitudes towards electronic invoicing by financial managers in small- to mid-sized companies.</w:t>
      </w:r>
      <w:r w:rsidRPr="00D716E4">
        <w:rPr>
          <w:rFonts w:cs="Arial"/>
          <w:bCs/>
          <w:lang w:val="en-US" w:eastAsia="en-US"/>
        </w:rPr>
        <w:t xml:space="preserve"> Swedish School of Economics and Business Administration, Master’s of Science Degree Programme in Accounting.</w:t>
      </w:r>
    </w:p>
    <w:p w:rsidR="00B1371E" w:rsidRPr="00C5771B" w:rsidRDefault="00B1371E" w:rsidP="00B1371E">
      <w:pPr>
        <w:rPr>
          <w:rFonts w:cs="Arial"/>
          <w:lang w:val="en-US"/>
        </w:rPr>
      </w:pPr>
      <w:r w:rsidRPr="00D716E4">
        <w:rPr>
          <w:rFonts w:cs="Arial"/>
          <w:lang w:val="en-US"/>
        </w:rPr>
        <w:t xml:space="preserve">Internet World Stats, referenced December 2007, </w:t>
      </w:r>
      <w:hyperlink r:id="rId27" w:history="1">
        <w:r w:rsidRPr="00D716E4">
          <w:rPr>
            <w:rStyle w:val="Hyperlink"/>
            <w:rFonts w:cs="Arial"/>
            <w:lang w:val="en-US"/>
          </w:rPr>
          <w:t>http://www.internetworldstats.com/top25.htm</w:t>
        </w:r>
      </w:hyperlink>
    </w:p>
    <w:p w:rsidR="00B1371E" w:rsidRPr="00C5771B" w:rsidRDefault="00B1371E" w:rsidP="00B1371E">
      <w:pPr>
        <w:rPr>
          <w:rFonts w:cs="Arial"/>
          <w:highlight w:val="yellow"/>
          <w:lang w:val="en-US"/>
        </w:rPr>
      </w:pPr>
      <w:r w:rsidRPr="00D716E4">
        <w:rPr>
          <w:rFonts w:cs="Arial"/>
          <w:lang w:val="en-US"/>
        </w:rPr>
        <w:t xml:space="preserve">MSDN (Microsoft Developer Network), referenced December 2007, </w:t>
      </w:r>
      <w:hyperlink r:id="rId28" w:history="1">
        <w:r w:rsidRPr="00D716E4">
          <w:rPr>
            <w:rStyle w:val="Hyperlink"/>
            <w:rFonts w:cs="Arial"/>
            <w:lang w:val="en-US"/>
          </w:rPr>
          <w:t>http://msdn2.microsoft.com/en-us/netframework/Aa569294.aspx</w:t>
        </w:r>
      </w:hyperlink>
    </w:p>
    <w:p w:rsidR="00C5771B" w:rsidRPr="00D93DD0" w:rsidRDefault="00B1371E">
      <w:pPr>
        <w:rPr>
          <w:rFonts w:cs="Arial"/>
          <w:lang w:val="en-US"/>
        </w:rPr>
      </w:pPr>
      <w:r w:rsidRPr="007F5DBA">
        <w:rPr>
          <w:rFonts w:cs="Arial"/>
          <w:lang w:val="en-US"/>
        </w:rPr>
        <w:t xml:space="preserve">Suomen Pankkiyhdistys (The Finnish Banker’s Association), referenced December 2007, </w:t>
      </w:r>
      <w:hyperlink r:id="rId29" w:history="1">
        <w:r w:rsidRPr="00D716E4">
          <w:rPr>
            <w:rStyle w:val="Hyperlink"/>
            <w:rFonts w:cs="Arial"/>
            <w:lang w:val="en-US"/>
          </w:rPr>
          <w:t>http://www.pankkiyhdistys.fi/finvoice/</w:t>
        </w:r>
      </w:hyperlink>
    </w:p>
    <w:p w:rsidR="00F721CC" w:rsidRPr="00F721CC" w:rsidRDefault="00F721CC" w:rsidP="000D26B4">
      <w:pPr>
        <w:rPr>
          <w:lang w:val="en-US"/>
        </w:rPr>
      </w:pPr>
    </w:p>
    <w:sectPr w:rsidR="00F721CC" w:rsidRPr="00F721CC" w:rsidSect="001125F7">
      <w:headerReference w:type="default" r:id="rId30"/>
      <w:pgSz w:w="11906" w:h="16838" w:code="9"/>
      <w:pgMar w:top="1701" w:right="1134" w:bottom="1701" w:left="1701" w:header="709" w:footer="709"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7CD" w:rsidRDefault="006D37CD">
      <w:r>
        <w:separator/>
      </w:r>
    </w:p>
  </w:endnote>
  <w:endnote w:type="continuationSeparator" w:id="1">
    <w:p w:rsidR="006D37CD" w:rsidRDefault="006D37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7CD" w:rsidRDefault="006D37CD">
      <w:r>
        <w:separator/>
      </w:r>
    </w:p>
  </w:footnote>
  <w:footnote w:type="continuationSeparator" w:id="1">
    <w:p w:rsidR="006D37CD" w:rsidRDefault="006D37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5B2" w:rsidRDefault="003345B2" w:rsidP="003345B2">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9A1" w:rsidRDefault="00522700" w:rsidP="008029A1">
    <w:pPr>
      <w:pStyle w:val="Header"/>
      <w:jc w:val="right"/>
    </w:pPr>
    <w:fldSimple w:instr=" PAGE   \* MERGEFORMAT ">
      <w:r w:rsidR="00C5614A">
        <w:rPr>
          <w:noProof/>
        </w:rPr>
        <w:t>iv</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9A1" w:rsidRDefault="00522700">
    <w:pPr>
      <w:pStyle w:val="Header"/>
      <w:jc w:val="right"/>
    </w:pPr>
    <w:fldSimple w:instr=" PAGE   \* MERGEFORMAT ">
      <w:r w:rsidR="008029A1">
        <w:rPr>
          <w:noProof/>
        </w:rPr>
        <w:t>i</w:t>
      </w:r>
    </w:fldSimple>
  </w:p>
  <w:p w:rsidR="008029A1" w:rsidRDefault="008029A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5B2" w:rsidRDefault="00522700" w:rsidP="003345B2">
    <w:pPr>
      <w:pStyle w:val="Header"/>
      <w:jc w:val="right"/>
    </w:pPr>
    <w:fldSimple w:instr=" PAGE   \* MERGEFORMAT ">
      <w:r w:rsidR="00C5614A">
        <w:rPr>
          <w:noProof/>
        </w:rPr>
        <w:t>26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05355F6A"/>
    <w:multiLevelType w:val="hybridMultilevel"/>
    <w:tmpl w:val="4B7AF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E574C"/>
    <w:multiLevelType w:val="hybridMultilevel"/>
    <w:tmpl w:val="544ECFD2"/>
    <w:lvl w:ilvl="0" w:tplc="04090001">
      <w:start w:val="1"/>
      <w:numFmt w:val="bullet"/>
      <w:lvlText w:val=""/>
      <w:lvlJc w:val="left"/>
      <w:pPr>
        <w:ind w:left="12456" w:hanging="360"/>
      </w:pPr>
      <w:rPr>
        <w:rFonts w:ascii="Symbol" w:hAnsi="Symbol" w:hint="default"/>
      </w:rPr>
    </w:lvl>
    <w:lvl w:ilvl="1" w:tplc="04090003" w:tentative="1">
      <w:start w:val="1"/>
      <w:numFmt w:val="bullet"/>
      <w:lvlText w:val="o"/>
      <w:lvlJc w:val="left"/>
      <w:pPr>
        <w:ind w:left="13176" w:hanging="360"/>
      </w:pPr>
      <w:rPr>
        <w:rFonts w:ascii="Courier New" w:hAnsi="Courier New" w:cs="Courier New" w:hint="default"/>
      </w:rPr>
    </w:lvl>
    <w:lvl w:ilvl="2" w:tplc="04090005" w:tentative="1">
      <w:start w:val="1"/>
      <w:numFmt w:val="bullet"/>
      <w:lvlText w:val=""/>
      <w:lvlJc w:val="left"/>
      <w:pPr>
        <w:ind w:left="13896" w:hanging="360"/>
      </w:pPr>
      <w:rPr>
        <w:rFonts w:ascii="Wingdings" w:hAnsi="Wingdings" w:hint="default"/>
      </w:rPr>
    </w:lvl>
    <w:lvl w:ilvl="3" w:tplc="04090001" w:tentative="1">
      <w:start w:val="1"/>
      <w:numFmt w:val="bullet"/>
      <w:lvlText w:val=""/>
      <w:lvlJc w:val="left"/>
      <w:pPr>
        <w:ind w:left="14616" w:hanging="360"/>
      </w:pPr>
      <w:rPr>
        <w:rFonts w:ascii="Symbol" w:hAnsi="Symbol" w:hint="default"/>
      </w:rPr>
    </w:lvl>
    <w:lvl w:ilvl="4" w:tplc="04090003" w:tentative="1">
      <w:start w:val="1"/>
      <w:numFmt w:val="bullet"/>
      <w:lvlText w:val="o"/>
      <w:lvlJc w:val="left"/>
      <w:pPr>
        <w:ind w:left="15336" w:hanging="360"/>
      </w:pPr>
      <w:rPr>
        <w:rFonts w:ascii="Courier New" w:hAnsi="Courier New" w:cs="Courier New" w:hint="default"/>
      </w:rPr>
    </w:lvl>
    <w:lvl w:ilvl="5" w:tplc="04090005" w:tentative="1">
      <w:start w:val="1"/>
      <w:numFmt w:val="bullet"/>
      <w:lvlText w:val=""/>
      <w:lvlJc w:val="left"/>
      <w:pPr>
        <w:ind w:left="16056" w:hanging="360"/>
      </w:pPr>
      <w:rPr>
        <w:rFonts w:ascii="Wingdings" w:hAnsi="Wingdings" w:hint="default"/>
      </w:rPr>
    </w:lvl>
    <w:lvl w:ilvl="6" w:tplc="04090001" w:tentative="1">
      <w:start w:val="1"/>
      <w:numFmt w:val="bullet"/>
      <w:lvlText w:val=""/>
      <w:lvlJc w:val="left"/>
      <w:pPr>
        <w:ind w:left="16776" w:hanging="360"/>
      </w:pPr>
      <w:rPr>
        <w:rFonts w:ascii="Symbol" w:hAnsi="Symbol" w:hint="default"/>
      </w:rPr>
    </w:lvl>
    <w:lvl w:ilvl="7" w:tplc="04090003" w:tentative="1">
      <w:start w:val="1"/>
      <w:numFmt w:val="bullet"/>
      <w:lvlText w:val="o"/>
      <w:lvlJc w:val="left"/>
      <w:pPr>
        <w:ind w:left="17496" w:hanging="360"/>
      </w:pPr>
      <w:rPr>
        <w:rFonts w:ascii="Courier New" w:hAnsi="Courier New" w:cs="Courier New" w:hint="default"/>
      </w:rPr>
    </w:lvl>
    <w:lvl w:ilvl="8" w:tplc="04090005" w:tentative="1">
      <w:start w:val="1"/>
      <w:numFmt w:val="bullet"/>
      <w:lvlText w:val=""/>
      <w:lvlJc w:val="left"/>
      <w:pPr>
        <w:ind w:left="18216" w:hanging="360"/>
      </w:pPr>
      <w:rPr>
        <w:rFonts w:ascii="Wingdings" w:hAnsi="Wingdings" w:hint="default"/>
      </w:rPr>
    </w:lvl>
  </w:abstractNum>
  <w:abstractNum w:abstractNumId="3">
    <w:nsid w:val="0ACF591D"/>
    <w:multiLevelType w:val="hybridMultilevel"/>
    <w:tmpl w:val="C8002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9563F"/>
    <w:multiLevelType w:val="hybridMultilevel"/>
    <w:tmpl w:val="DC08D4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DE54D1"/>
    <w:multiLevelType w:val="hybridMultilevel"/>
    <w:tmpl w:val="32D8164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EB4B3F"/>
    <w:multiLevelType w:val="hybridMultilevel"/>
    <w:tmpl w:val="D53600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F9B5A65"/>
    <w:multiLevelType w:val="hybridMultilevel"/>
    <w:tmpl w:val="228E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C91B49"/>
    <w:multiLevelType w:val="hybridMultilevel"/>
    <w:tmpl w:val="FAE6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6109F4"/>
    <w:multiLevelType w:val="hybridMultilevel"/>
    <w:tmpl w:val="155A6F0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DC5FE4"/>
    <w:multiLevelType w:val="hybridMultilevel"/>
    <w:tmpl w:val="EF3435A0"/>
    <w:lvl w:ilvl="0" w:tplc="83E8D8AE">
      <w:start w:val="1"/>
      <w:numFmt w:val="decimal"/>
      <w:pStyle w:val="Captionfigure"/>
      <w:lvlText w:val="TABL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7D90C28"/>
    <w:multiLevelType w:val="hybridMultilevel"/>
    <w:tmpl w:val="D0C82A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E170073"/>
    <w:multiLevelType w:val="hybridMultilevel"/>
    <w:tmpl w:val="5BBCB7A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83D32"/>
    <w:multiLevelType w:val="hybridMultilevel"/>
    <w:tmpl w:val="EACE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4D1556"/>
    <w:multiLevelType w:val="hybridMultilevel"/>
    <w:tmpl w:val="54DC05F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C103E7"/>
    <w:multiLevelType w:val="hybridMultilevel"/>
    <w:tmpl w:val="AC1C2E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C516064"/>
    <w:multiLevelType w:val="hybridMultilevel"/>
    <w:tmpl w:val="3C2E0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D595E7A"/>
    <w:multiLevelType w:val="hybridMultilevel"/>
    <w:tmpl w:val="91001C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09C7F1B"/>
    <w:multiLevelType w:val="hybridMultilevel"/>
    <w:tmpl w:val="3E84AAC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11F2FB3"/>
    <w:multiLevelType w:val="hybridMultilevel"/>
    <w:tmpl w:val="9C32C862"/>
    <w:lvl w:ilvl="0" w:tplc="BAC6DE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D04175"/>
    <w:multiLevelType w:val="hybridMultilevel"/>
    <w:tmpl w:val="C1321224"/>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FE277B9"/>
    <w:multiLevelType w:val="hybridMultilevel"/>
    <w:tmpl w:val="6F36C4A2"/>
    <w:lvl w:ilvl="0" w:tplc="DBE2F368">
      <w:start w:val="1"/>
      <w:numFmt w:val="decimal"/>
      <w:pStyle w:val="CaptionOwn"/>
      <w:lvlText w:val="FIGURE %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383981"/>
    <w:multiLevelType w:val="hybridMultilevel"/>
    <w:tmpl w:val="AA88B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B11AC8"/>
    <w:multiLevelType w:val="hybridMultilevel"/>
    <w:tmpl w:val="26A4EC7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D64282"/>
    <w:multiLevelType w:val="hybridMultilevel"/>
    <w:tmpl w:val="5CA82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0E10F5"/>
    <w:multiLevelType w:val="hybridMultilevel"/>
    <w:tmpl w:val="8FF8A1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EAA7CAE"/>
    <w:multiLevelType w:val="hybridMultilevel"/>
    <w:tmpl w:val="EBB28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AC3223"/>
    <w:multiLevelType w:val="hybridMultilevel"/>
    <w:tmpl w:val="AB92B1D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F4238AD"/>
    <w:multiLevelType w:val="hybridMultilevel"/>
    <w:tmpl w:val="120CC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F4778D4"/>
    <w:multiLevelType w:val="hybridMultilevel"/>
    <w:tmpl w:val="776876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07C362F"/>
    <w:multiLevelType w:val="hybridMultilevel"/>
    <w:tmpl w:val="65CCE202"/>
    <w:lvl w:ilvl="0" w:tplc="ED685220">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0B37B94"/>
    <w:multiLevelType w:val="hybridMultilevel"/>
    <w:tmpl w:val="58FE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FC6D90"/>
    <w:multiLevelType w:val="hybridMultilevel"/>
    <w:tmpl w:val="8D429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7F6F14"/>
    <w:multiLevelType w:val="hybridMultilevel"/>
    <w:tmpl w:val="68D8BC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695299A"/>
    <w:multiLevelType w:val="multilevel"/>
    <w:tmpl w:val="A2FAF548"/>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lvlText w:val="%1.%2.%3.%4."/>
      <w:lvlJc w:val="left"/>
      <w:pPr>
        <w:tabs>
          <w:tab w:val="num" w:pos="2160"/>
        </w:tabs>
        <w:ind w:left="1368" w:hanging="648"/>
      </w:pPr>
      <w:rPr>
        <w:rFonts w:hint="default"/>
      </w:rPr>
    </w:lvl>
    <w:lvl w:ilvl="4">
      <w:start w:val="1"/>
      <w:numFmt w:val="decimal"/>
      <w:lvlText w:val="%1.%2.%3.%4.%5."/>
      <w:lvlJc w:val="left"/>
      <w:pPr>
        <w:tabs>
          <w:tab w:val="num" w:pos="2880"/>
        </w:tabs>
        <w:ind w:left="1872" w:hanging="792"/>
      </w:pPr>
      <w:rPr>
        <w:rFonts w:hint="default"/>
      </w:rPr>
    </w:lvl>
    <w:lvl w:ilvl="5">
      <w:start w:val="1"/>
      <w:numFmt w:val="decimal"/>
      <w:lvlText w:val="%1.%2.%3.%4.%5.%6."/>
      <w:lvlJc w:val="left"/>
      <w:pPr>
        <w:tabs>
          <w:tab w:val="num" w:pos="3600"/>
        </w:tabs>
        <w:ind w:left="2376" w:hanging="936"/>
      </w:pPr>
      <w:rPr>
        <w:rFonts w:hint="default"/>
      </w:rPr>
    </w:lvl>
    <w:lvl w:ilvl="6">
      <w:start w:val="1"/>
      <w:numFmt w:val="decimal"/>
      <w:lvlText w:val="%1.%2.%3.%4.%5.%6.%7."/>
      <w:lvlJc w:val="left"/>
      <w:pPr>
        <w:tabs>
          <w:tab w:val="num" w:pos="4320"/>
        </w:tabs>
        <w:ind w:left="2880" w:hanging="1080"/>
      </w:pPr>
      <w:rPr>
        <w:rFonts w:hint="default"/>
      </w:rPr>
    </w:lvl>
    <w:lvl w:ilvl="7">
      <w:start w:val="1"/>
      <w:numFmt w:val="decimal"/>
      <w:lvlText w:val="%1.%2.%3.%4.%5.%6.%7.%8."/>
      <w:lvlJc w:val="left"/>
      <w:pPr>
        <w:tabs>
          <w:tab w:val="num" w:pos="5040"/>
        </w:tabs>
        <w:ind w:left="3384" w:hanging="1224"/>
      </w:pPr>
      <w:rPr>
        <w:rFonts w:hint="default"/>
      </w:rPr>
    </w:lvl>
    <w:lvl w:ilvl="8">
      <w:start w:val="1"/>
      <w:numFmt w:val="decimal"/>
      <w:lvlText w:val="%1.%2.%3.%4.%5.%6.%7.%8.%9."/>
      <w:lvlJc w:val="left"/>
      <w:pPr>
        <w:tabs>
          <w:tab w:val="num" w:pos="5760"/>
        </w:tabs>
        <w:ind w:left="3960" w:hanging="1440"/>
      </w:pPr>
      <w:rPr>
        <w:rFonts w:hint="default"/>
      </w:rPr>
    </w:lvl>
  </w:abstractNum>
  <w:abstractNum w:abstractNumId="35">
    <w:nsid w:val="6BE75156"/>
    <w:multiLevelType w:val="hybridMultilevel"/>
    <w:tmpl w:val="45789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4A64E2C"/>
    <w:multiLevelType w:val="hybridMultilevel"/>
    <w:tmpl w:val="26167E96"/>
    <w:lvl w:ilvl="0" w:tplc="04090001">
      <w:start w:val="1"/>
      <w:numFmt w:val="bullet"/>
      <w:lvlText w:val=""/>
      <w:lvlJc w:val="left"/>
      <w:pPr>
        <w:ind w:left="720" w:hanging="360"/>
      </w:pPr>
      <w:rPr>
        <w:rFonts w:ascii="Symbol" w:hAnsi="Symbol" w:hint="default"/>
      </w:rPr>
    </w:lvl>
    <w:lvl w:ilvl="1" w:tplc="69D6D49A">
      <w:numFmt w:val="bullet"/>
      <w:lvlText w:val=""/>
      <w:lvlJc w:val="left"/>
      <w:pPr>
        <w:ind w:left="2388" w:hanging="1308"/>
      </w:pPr>
      <w:rPr>
        <w:rFonts w:ascii="Wingdings" w:eastAsia="Times New Roman" w:hAnsi="Wingding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07697B"/>
    <w:multiLevelType w:val="hybridMultilevel"/>
    <w:tmpl w:val="3E906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7CF1297"/>
    <w:multiLevelType w:val="hybridMultilevel"/>
    <w:tmpl w:val="9FEC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E859CB"/>
    <w:multiLevelType w:val="hybridMultilevel"/>
    <w:tmpl w:val="347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542A25"/>
    <w:multiLevelType w:val="hybridMultilevel"/>
    <w:tmpl w:val="FAE8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303B73"/>
    <w:multiLevelType w:val="multilevel"/>
    <w:tmpl w:val="F3C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8"/>
  </w:num>
  <w:num w:numId="3">
    <w:abstractNumId w:val="39"/>
  </w:num>
  <w:num w:numId="4">
    <w:abstractNumId w:val="31"/>
  </w:num>
  <w:num w:numId="5">
    <w:abstractNumId w:val="40"/>
  </w:num>
  <w:num w:numId="6">
    <w:abstractNumId w:val="36"/>
  </w:num>
  <w:num w:numId="7">
    <w:abstractNumId w:val="26"/>
  </w:num>
  <w:num w:numId="8">
    <w:abstractNumId w:val="14"/>
  </w:num>
  <w:num w:numId="9">
    <w:abstractNumId w:val="25"/>
  </w:num>
  <w:num w:numId="10">
    <w:abstractNumId w:val="0"/>
  </w:num>
  <w:num w:numId="11">
    <w:abstractNumId w:val="16"/>
  </w:num>
  <w:num w:numId="12">
    <w:abstractNumId w:val="29"/>
  </w:num>
  <w:num w:numId="13">
    <w:abstractNumId w:val="18"/>
  </w:num>
  <w:num w:numId="14">
    <w:abstractNumId w:val="2"/>
  </w:num>
  <w:num w:numId="15">
    <w:abstractNumId w:val="3"/>
  </w:num>
  <w:num w:numId="16">
    <w:abstractNumId w:val="13"/>
  </w:num>
  <w:num w:numId="17">
    <w:abstractNumId w:val="30"/>
  </w:num>
  <w:num w:numId="18">
    <w:abstractNumId w:val="17"/>
  </w:num>
  <w:num w:numId="19">
    <w:abstractNumId w:val="37"/>
  </w:num>
  <w:num w:numId="20">
    <w:abstractNumId w:val="21"/>
  </w:num>
  <w:num w:numId="21">
    <w:abstractNumId w:val="11"/>
  </w:num>
  <w:num w:numId="22">
    <w:abstractNumId w:val="41"/>
  </w:num>
  <w:num w:numId="23">
    <w:abstractNumId w:val="4"/>
  </w:num>
  <w:num w:numId="24">
    <w:abstractNumId w:val="19"/>
  </w:num>
  <w:num w:numId="25">
    <w:abstractNumId w:val="7"/>
  </w:num>
  <w:num w:numId="26">
    <w:abstractNumId w:val="32"/>
  </w:num>
  <w:num w:numId="27">
    <w:abstractNumId w:val="33"/>
  </w:num>
  <w:num w:numId="28">
    <w:abstractNumId w:val="28"/>
  </w:num>
  <w:num w:numId="29">
    <w:abstractNumId w:val="12"/>
  </w:num>
  <w:num w:numId="30">
    <w:abstractNumId w:val="5"/>
  </w:num>
  <w:num w:numId="31">
    <w:abstractNumId w:val="38"/>
  </w:num>
  <w:num w:numId="32">
    <w:abstractNumId w:val="22"/>
  </w:num>
  <w:num w:numId="33">
    <w:abstractNumId w:val="20"/>
  </w:num>
  <w:num w:numId="34">
    <w:abstractNumId w:val="15"/>
  </w:num>
  <w:num w:numId="35">
    <w:abstractNumId w:val="6"/>
  </w:num>
  <w:num w:numId="36">
    <w:abstractNumId w:val="9"/>
  </w:num>
  <w:num w:numId="37">
    <w:abstractNumId w:val="23"/>
  </w:num>
  <w:num w:numId="38">
    <w:abstractNumId w:val="24"/>
  </w:num>
  <w:num w:numId="39">
    <w:abstractNumId w:val="10"/>
  </w:num>
  <w:num w:numId="40">
    <w:abstractNumId w:val="35"/>
  </w:num>
  <w:num w:numId="41">
    <w:abstractNumId w:val="1"/>
  </w:num>
  <w:num w:numId="42">
    <w:abstractNumId w:val="2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ctiveWritingStyle w:appName="MSWord" w:lang="en-US" w:vendorID="64" w:dllVersion="131078" w:nlCheck="1" w:checkStyle="1"/>
  <w:activeWritingStyle w:appName="MSWord" w:lang="en-GB" w:vendorID="64" w:dllVersion="131078" w:nlCheck="1" w:checkStyle="1"/>
  <w:stylePaneFormatFilter w:val="3F01"/>
  <w:doNotTrackMoves/>
  <w:defaultTabStop w:val="1304"/>
  <w:hyphenationZone w:val="425"/>
  <w:drawingGridHorizontalSpacing w:val="120"/>
  <w:displayHorizontalDrawingGridEvery w:val="2"/>
  <w:noPunctuationKerning/>
  <w:characterSpacingControl w:val="doNotCompress"/>
  <w:hdrShapeDefaults>
    <o:shapedefaults v:ext="edit" spidmax="41986" style="mso-width-percent:400;mso-width-relative:margin;mso-height-relative:margin" fill="f" fillcolor="white" stroke="f">
      <v:fill color="white" on="f"/>
      <v:stroke on="f"/>
      <o:colormenu v:ext="edit" fillcolor="none" strokecolor="none"/>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6843"/>
    <w:rsid w:val="00001202"/>
    <w:rsid w:val="000018DC"/>
    <w:rsid w:val="00002E22"/>
    <w:rsid w:val="0000422A"/>
    <w:rsid w:val="000044C9"/>
    <w:rsid w:val="00004DA0"/>
    <w:rsid w:val="0000562F"/>
    <w:rsid w:val="00006B65"/>
    <w:rsid w:val="0001028C"/>
    <w:rsid w:val="00010813"/>
    <w:rsid w:val="000122F9"/>
    <w:rsid w:val="00012411"/>
    <w:rsid w:val="000126FD"/>
    <w:rsid w:val="00012BA5"/>
    <w:rsid w:val="0001322D"/>
    <w:rsid w:val="000148DA"/>
    <w:rsid w:val="00014FBC"/>
    <w:rsid w:val="000150E0"/>
    <w:rsid w:val="00015C35"/>
    <w:rsid w:val="00016350"/>
    <w:rsid w:val="00017D67"/>
    <w:rsid w:val="00020110"/>
    <w:rsid w:val="00020883"/>
    <w:rsid w:val="000217A1"/>
    <w:rsid w:val="000226F8"/>
    <w:rsid w:val="00023A4A"/>
    <w:rsid w:val="00024640"/>
    <w:rsid w:val="00025576"/>
    <w:rsid w:val="00025FC1"/>
    <w:rsid w:val="00026E23"/>
    <w:rsid w:val="00027968"/>
    <w:rsid w:val="00027F4C"/>
    <w:rsid w:val="00030AEE"/>
    <w:rsid w:val="00030FDE"/>
    <w:rsid w:val="00031195"/>
    <w:rsid w:val="000311D2"/>
    <w:rsid w:val="000326C5"/>
    <w:rsid w:val="000329C4"/>
    <w:rsid w:val="0003485D"/>
    <w:rsid w:val="00034FAF"/>
    <w:rsid w:val="00035436"/>
    <w:rsid w:val="00035D9B"/>
    <w:rsid w:val="000362C2"/>
    <w:rsid w:val="00040CDA"/>
    <w:rsid w:val="00041ADF"/>
    <w:rsid w:val="00041C00"/>
    <w:rsid w:val="000428A4"/>
    <w:rsid w:val="0004295A"/>
    <w:rsid w:val="00042AF3"/>
    <w:rsid w:val="00043F23"/>
    <w:rsid w:val="00044C9B"/>
    <w:rsid w:val="000461AF"/>
    <w:rsid w:val="000464EF"/>
    <w:rsid w:val="00046F2E"/>
    <w:rsid w:val="00047047"/>
    <w:rsid w:val="000474AA"/>
    <w:rsid w:val="000476BC"/>
    <w:rsid w:val="000479D7"/>
    <w:rsid w:val="00047CAA"/>
    <w:rsid w:val="00047D04"/>
    <w:rsid w:val="00047FE1"/>
    <w:rsid w:val="00050BB5"/>
    <w:rsid w:val="00052054"/>
    <w:rsid w:val="00052D1A"/>
    <w:rsid w:val="0005372B"/>
    <w:rsid w:val="000543AD"/>
    <w:rsid w:val="000558F9"/>
    <w:rsid w:val="0005596C"/>
    <w:rsid w:val="00055C17"/>
    <w:rsid w:val="00056E43"/>
    <w:rsid w:val="00057FFE"/>
    <w:rsid w:val="0006122E"/>
    <w:rsid w:val="000624EB"/>
    <w:rsid w:val="00062758"/>
    <w:rsid w:val="00063265"/>
    <w:rsid w:val="00064C43"/>
    <w:rsid w:val="00066063"/>
    <w:rsid w:val="00066195"/>
    <w:rsid w:val="0006628A"/>
    <w:rsid w:val="000664DA"/>
    <w:rsid w:val="00066F27"/>
    <w:rsid w:val="00066F39"/>
    <w:rsid w:val="00067E88"/>
    <w:rsid w:val="00072ABF"/>
    <w:rsid w:val="00073837"/>
    <w:rsid w:val="00074250"/>
    <w:rsid w:val="000762C6"/>
    <w:rsid w:val="00076340"/>
    <w:rsid w:val="000764A7"/>
    <w:rsid w:val="00076935"/>
    <w:rsid w:val="0008083C"/>
    <w:rsid w:val="000808C4"/>
    <w:rsid w:val="000817D0"/>
    <w:rsid w:val="00081838"/>
    <w:rsid w:val="000822F2"/>
    <w:rsid w:val="000823FE"/>
    <w:rsid w:val="00082535"/>
    <w:rsid w:val="000847AE"/>
    <w:rsid w:val="00085189"/>
    <w:rsid w:val="0008565A"/>
    <w:rsid w:val="00086D16"/>
    <w:rsid w:val="00087E44"/>
    <w:rsid w:val="0009095B"/>
    <w:rsid w:val="00090A99"/>
    <w:rsid w:val="00091461"/>
    <w:rsid w:val="000934C6"/>
    <w:rsid w:val="00093800"/>
    <w:rsid w:val="00093967"/>
    <w:rsid w:val="00094EE7"/>
    <w:rsid w:val="0009644D"/>
    <w:rsid w:val="0009713B"/>
    <w:rsid w:val="00097FDF"/>
    <w:rsid w:val="000A0821"/>
    <w:rsid w:val="000A18CF"/>
    <w:rsid w:val="000A2762"/>
    <w:rsid w:val="000A2E99"/>
    <w:rsid w:val="000A4056"/>
    <w:rsid w:val="000A41CE"/>
    <w:rsid w:val="000A424E"/>
    <w:rsid w:val="000A4BED"/>
    <w:rsid w:val="000A5EB6"/>
    <w:rsid w:val="000A692A"/>
    <w:rsid w:val="000A70D4"/>
    <w:rsid w:val="000A750F"/>
    <w:rsid w:val="000A79BB"/>
    <w:rsid w:val="000A7D71"/>
    <w:rsid w:val="000B0E2B"/>
    <w:rsid w:val="000B1AD0"/>
    <w:rsid w:val="000B216F"/>
    <w:rsid w:val="000B2625"/>
    <w:rsid w:val="000B5435"/>
    <w:rsid w:val="000B5A4F"/>
    <w:rsid w:val="000B73BF"/>
    <w:rsid w:val="000C043C"/>
    <w:rsid w:val="000C0F86"/>
    <w:rsid w:val="000C16CF"/>
    <w:rsid w:val="000C19AB"/>
    <w:rsid w:val="000C1EC9"/>
    <w:rsid w:val="000C273A"/>
    <w:rsid w:val="000C3980"/>
    <w:rsid w:val="000C5422"/>
    <w:rsid w:val="000C5BE3"/>
    <w:rsid w:val="000C608A"/>
    <w:rsid w:val="000C7D24"/>
    <w:rsid w:val="000C7FEE"/>
    <w:rsid w:val="000D0666"/>
    <w:rsid w:val="000D1C6C"/>
    <w:rsid w:val="000D226B"/>
    <w:rsid w:val="000D26B4"/>
    <w:rsid w:val="000D275B"/>
    <w:rsid w:val="000D2859"/>
    <w:rsid w:val="000D28AD"/>
    <w:rsid w:val="000D2BF1"/>
    <w:rsid w:val="000D3C5F"/>
    <w:rsid w:val="000D3D8D"/>
    <w:rsid w:val="000D443B"/>
    <w:rsid w:val="000D463A"/>
    <w:rsid w:val="000D4C14"/>
    <w:rsid w:val="000D586E"/>
    <w:rsid w:val="000D5CB6"/>
    <w:rsid w:val="000D677C"/>
    <w:rsid w:val="000D6A39"/>
    <w:rsid w:val="000D7186"/>
    <w:rsid w:val="000D747F"/>
    <w:rsid w:val="000D797E"/>
    <w:rsid w:val="000D7C37"/>
    <w:rsid w:val="000D7F10"/>
    <w:rsid w:val="000E0DF7"/>
    <w:rsid w:val="000E1F3B"/>
    <w:rsid w:val="000E239F"/>
    <w:rsid w:val="000E2CA0"/>
    <w:rsid w:val="000E3351"/>
    <w:rsid w:val="000E34E6"/>
    <w:rsid w:val="000E4005"/>
    <w:rsid w:val="000E42F7"/>
    <w:rsid w:val="000E4E31"/>
    <w:rsid w:val="000E5536"/>
    <w:rsid w:val="000E5B8B"/>
    <w:rsid w:val="000E6D7F"/>
    <w:rsid w:val="000E71E0"/>
    <w:rsid w:val="000E7651"/>
    <w:rsid w:val="000F1945"/>
    <w:rsid w:val="000F1D41"/>
    <w:rsid w:val="000F2626"/>
    <w:rsid w:val="000F2B2F"/>
    <w:rsid w:val="000F3C16"/>
    <w:rsid w:val="000F3D7A"/>
    <w:rsid w:val="000F4A1D"/>
    <w:rsid w:val="000F4AD1"/>
    <w:rsid w:val="000F4B14"/>
    <w:rsid w:val="000F62FA"/>
    <w:rsid w:val="000F633C"/>
    <w:rsid w:val="000F7C55"/>
    <w:rsid w:val="000F7E6B"/>
    <w:rsid w:val="001005E5"/>
    <w:rsid w:val="001013D8"/>
    <w:rsid w:val="00103A98"/>
    <w:rsid w:val="00103E3C"/>
    <w:rsid w:val="00103F23"/>
    <w:rsid w:val="00104C11"/>
    <w:rsid w:val="001051DF"/>
    <w:rsid w:val="00105541"/>
    <w:rsid w:val="00105F24"/>
    <w:rsid w:val="00106269"/>
    <w:rsid w:val="001067C6"/>
    <w:rsid w:val="00110CF9"/>
    <w:rsid w:val="00111175"/>
    <w:rsid w:val="0011142B"/>
    <w:rsid w:val="001125F7"/>
    <w:rsid w:val="00112AED"/>
    <w:rsid w:val="00112DDB"/>
    <w:rsid w:val="001143CE"/>
    <w:rsid w:val="001145E0"/>
    <w:rsid w:val="001159F9"/>
    <w:rsid w:val="0011639E"/>
    <w:rsid w:val="00116B69"/>
    <w:rsid w:val="001205F2"/>
    <w:rsid w:val="00120B44"/>
    <w:rsid w:val="00120BE6"/>
    <w:rsid w:val="00120C9E"/>
    <w:rsid w:val="00120D01"/>
    <w:rsid w:val="00120FEA"/>
    <w:rsid w:val="0012229F"/>
    <w:rsid w:val="001223AB"/>
    <w:rsid w:val="00122AB7"/>
    <w:rsid w:val="00122F78"/>
    <w:rsid w:val="0012454C"/>
    <w:rsid w:val="001270B2"/>
    <w:rsid w:val="00127FC1"/>
    <w:rsid w:val="001306B6"/>
    <w:rsid w:val="0013210C"/>
    <w:rsid w:val="0013491C"/>
    <w:rsid w:val="00134B30"/>
    <w:rsid w:val="00134DB0"/>
    <w:rsid w:val="0013555D"/>
    <w:rsid w:val="0013593F"/>
    <w:rsid w:val="00135AE4"/>
    <w:rsid w:val="00136887"/>
    <w:rsid w:val="00136EC9"/>
    <w:rsid w:val="00137210"/>
    <w:rsid w:val="001372C6"/>
    <w:rsid w:val="00142702"/>
    <w:rsid w:val="00143380"/>
    <w:rsid w:val="001433BD"/>
    <w:rsid w:val="001433CC"/>
    <w:rsid w:val="001447EC"/>
    <w:rsid w:val="001455E0"/>
    <w:rsid w:val="0014597E"/>
    <w:rsid w:val="0014691A"/>
    <w:rsid w:val="00146ECA"/>
    <w:rsid w:val="00146F17"/>
    <w:rsid w:val="00147313"/>
    <w:rsid w:val="001505C6"/>
    <w:rsid w:val="00151BBF"/>
    <w:rsid w:val="00151E8F"/>
    <w:rsid w:val="00152E05"/>
    <w:rsid w:val="0015301C"/>
    <w:rsid w:val="00153147"/>
    <w:rsid w:val="0015336C"/>
    <w:rsid w:val="001533AB"/>
    <w:rsid w:val="001537E7"/>
    <w:rsid w:val="00155C56"/>
    <w:rsid w:val="00155FC9"/>
    <w:rsid w:val="0015625F"/>
    <w:rsid w:val="001569F6"/>
    <w:rsid w:val="00156CAC"/>
    <w:rsid w:val="00157363"/>
    <w:rsid w:val="00157721"/>
    <w:rsid w:val="00161091"/>
    <w:rsid w:val="00162B5A"/>
    <w:rsid w:val="001643F6"/>
    <w:rsid w:val="00164B9A"/>
    <w:rsid w:val="00164E4A"/>
    <w:rsid w:val="00166575"/>
    <w:rsid w:val="00170654"/>
    <w:rsid w:val="00170DFE"/>
    <w:rsid w:val="00171114"/>
    <w:rsid w:val="00173F49"/>
    <w:rsid w:val="0017482D"/>
    <w:rsid w:val="00174C18"/>
    <w:rsid w:val="00175029"/>
    <w:rsid w:val="00175FAD"/>
    <w:rsid w:val="00176534"/>
    <w:rsid w:val="00176CF0"/>
    <w:rsid w:val="001770A0"/>
    <w:rsid w:val="00177BA9"/>
    <w:rsid w:val="00180089"/>
    <w:rsid w:val="00180205"/>
    <w:rsid w:val="00180D87"/>
    <w:rsid w:val="0018134E"/>
    <w:rsid w:val="00182163"/>
    <w:rsid w:val="00182E2E"/>
    <w:rsid w:val="001834BE"/>
    <w:rsid w:val="001845B4"/>
    <w:rsid w:val="00185199"/>
    <w:rsid w:val="00186AD6"/>
    <w:rsid w:val="00190192"/>
    <w:rsid w:val="00191146"/>
    <w:rsid w:val="00191900"/>
    <w:rsid w:val="0019335E"/>
    <w:rsid w:val="001946AB"/>
    <w:rsid w:val="00195591"/>
    <w:rsid w:val="0019588F"/>
    <w:rsid w:val="00195ED0"/>
    <w:rsid w:val="0019679D"/>
    <w:rsid w:val="001969DE"/>
    <w:rsid w:val="001969FE"/>
    <w:rsid w:val="00197242"/>
    <w:rsid w:val="001972C0"/>
    <w:rsid w:val="001972C2"/>
    <w:rsid w:val="001976CE"/>
    <w:rsid w:val="001A028C"/>
    <w:rsid w:val="001A0857"/>
    <w:rsid w:val="001A098D"/>
    <w:rsid w:val="001A0B69"/>
    <w:rsid w:val="001A1EB2"/>
    <w:rsid w:val="001A254C"/>
    <w:rsid w:val="001A268D"/>
    <w:rsid w:val="001A2750"/>
    <w:rsid w:val="001A2A0C"/>
    <w:rsid w:val="001A3BC8"/>
    <w:rsid w:val="001A3C8E"/>
    <w:rsid w:val="001A3D18"/>
    <w:rsid w:val="001A40E7"/>
    <w:rsid w:val="001A52BD"/>
    <w:rsid w:val="001A52BE"/>
    <w:rsid w:val="001A57AE"/>
    <w:rsid w:val="001A5904"/>
    <w:rsid w:val="001A5958"/>
    <w:rsid w:val="001A5C0E"/>
    <w:rsid w:val="001A5C8B"/>
    <w:rsid w:val="001A5C8F"/>
    <w:rsid w:val="001A6260"/>
    <w:rsid w:val="001A6D72"/>
    <w:rsid w:val="001A7D9C"/>
    <w:rsid w:val="001B0641"/>
    <w:rsid w:val="001B0943"/>
    <w:rsid w:val="001B0B1A"/>
    <w:rsid w:val="001B1180"/>
    <w:rsid w:val="001B11C1"/>
    <w:rsid w:val="001B1639"/>
    <w:rsid w:val="001B2D8C"/>
    <w:rsid w:val="001B3891"/>
    <w:rsid w:val="001B3955"/>
    <w:rsid w:val="001B3AEA"/>
    <w:rsid w:val="001B3D3A"/>
    <w:rsid w:val="001B431A"/>
    <w:rsid w:val="001B4C5D"/>
    <w:rsid w:val="001B4CF8"/>
    <w:rsid w:val="001B519F"/>
    <w:rsid w:val="001B5D19"/>
    <w:rsid w:val="001B6175"/>
    <w:rsid w:val="001B76EA"/>
    <w:rsid w:val="001B7FB9"/>
    <w:rsid w:val="001C2BEA"/>
    <w:rsid w:val="001C2C63"/>
    <w:rsid w:val="001C4B54"/>
    <w:rsid w:val="001C519A"/>
    <w:rsid w:val="001C53B6"/>
    <w:rsid w:val="001C5A72"/>
    <w:rsid w:val="001C7043"/>
    <w:rsid w:val="001D03B8"/>
    <w:rsid w:val="001D14C4"/>
    <w:rsid w:val="001D16ED"/>
    <w:rsid w:val="001D1F49"/>
    <w:rsid w:val="001D29A5"/>
    <w:rsid w:val="001D2B9B"/>
    <w:rsid w:val="001D2BDB"/>
    <w:rsid w:val="001D3100"/>
    <w:rsid w:val="001D73C5"/>
    <w:rsid w:val="001D78D7"/>
    <w:rsid w:val="001D794A"/>
    <w:rsid w:val="001E092B"/>
    <w:rsid w:val="001E0C7F"/>
    <w:rsid w:val="001E12FE"/>
    <w:rsid w:val="001E1B85"/>
    <w:rsid w:val="001E1FB8"/>
    <w:rsid w:val="001E290C"/>
    <w:rsid w:val="001E3ED6"/>
    <w:rsid w:val="001E57BB"/>
    <w:rsid w:val="001E59F4"/>
    <w:rsid w:val="001E7364"/>
    <w:rsid w:val="001F0333"/>
    <w:rsid w:val="001F11B7"/>
    <w:rsid w:val="001F11E2"/>
    <w:rsid w:val="001F3814"/>
    <w:rsid w:val="001F3C23"/>
    <w:rsid w:val="001F512B"/>
    <w:rsid w:val="001F6F80"/>
    <w:rsid w:val="001F72A5"/>
    <w:rsid w:val="001F78B7"/>
    <w:rsid w:val="002003B5"/>
    <w:rsid w:val="00200654"/>
    <w:rsid w:val="00200BDE"/>
    <w:rsid w:val="00202690"/>
    <w:rsid w:val="00203207"/>
    <w:rsid w:val="002033F4"/>
    <w:rsid w:val="00203C71"/>
    <w:rsid w:val="00203E8F"/>
    <w:rsid w:val="00204A13"/>
    <w:rsid w:val="00205054"/>
    <w:rsid w:val="00205E1F"/>
    <w:rsid w:val="002069E5"/>
    <w:rsid w:val="00206A8E"/>
    <w:rsid w:val="0020787C"/>
    <w:rsid w:val="00207B9E"/>
    <w:rsid w:val="00207EE2"/>
    <w:rsid w:val="00212B73"/>
    <w:rsid w:val="00212F70"/>
    <w:rsid w:val="00213324"/>
    <w:rsid w:val="0021380F"/>
    <w:rsid w:val="00213C82"/>
    <w:rsid w:val="00216641"/>
    <w:rsid w:val="00216732"/>
    <w:rsid w:val="00216B10"/>
    <w:rsid w:val="00217867"/>
    <w:rsid w:val="00220CE9"/>
    <w:rsid w:val="00220E5C"/>
    <w:rsid w:val="002221A0"/>
    <w:rsid w:val="00223730"/>
    <w:rsid w:val="00224335"/>
    <w:rsid w:val="002248E8"/>
    <w:rsid w:val="00225A78"/>
    <w:rsid w:val="00225E0C"/>
    <w:rsid w:val="00226E6F"/>
    <w:rsid w:val="00227977"/>
    <w:rsid w:val="00227C72"/>
    <w:rsid w:val="00230652"/>
    <w:rsid w:val="00231C24"/>
    <w:rsid w:val="00232087"/>
    <w:rsid w:val="00234D86"/>
    <w:rsid w:val="00234E2A"/>
    <w:rsid w:val="00235098"/>
    <w:rsid w:val="00235B93"/>
    <w:rsid w:val="00237227"/>
    <w:rsid w:val="00237F55"/>
    <w:rsid w:val="00241BF4"/>
    <w:rsid w:val="00241E47"/>
    <w:rsid w:val="00242191"/>
    <w:rsid w:val="002442AA"/>
    <w:rsid w:val="002443E1"/>
    <w:rsid w:val="002444FA"/>
    <w:rsid w:val="00245021"/>
    <w:rsid w:val="002477D6"/>
    <w:rsid w:val="00247F5F"/>
    <w:rsid w:val="002500B5"/>
    <w:rsid w:val="00251173"/>
    <w:rsid w:val="00251B27"/>
    <w:rsid w:val="002520BF"/>
    <w:rsid w:val="00253710"/>
    <w:rsid w:val="002541F8"/>
    <w:rsid w:val="00254735"/>
    <w:rsid w:val="00254A77"/>
    <w:rsid w:val="00254C0A"/>
    <w:rsid w:val="002554E0"/>
    <w:rsid w:val="00255A0A"/>
    <w:rsid w:val="00255AB9"/>
    <w:rsid w:val="002561C0"/>
    <w:rsid w:val="002568C3"/>
    <w:rsid w:val="002604B9"/>
    <w:rsid w:val="00260C6F"/>
    <w:rsid w:val="00261E8D"/>
    <w:rsid w:val="00262369"/>
    <w:rsid w:val="00262D68"/>
    <w:rsid w:val="00262ED2"/>
    <w:rsid w:val="00262EE0"/>
    <w:rsid w:val="00263710"/>
    <w:rsid w:val="0026394A"/>
    <w:rsid w:val="0026397C"/>
    <w:rsid w:val="00263FF5"/>
    <w:rsid w:val="0026417D"/>
    <w:rsid w:val="0026514B"/>
    <w:rsid w:val="00265C22"/>
    <w:rsid w:val="00265FC3"/>
    <w:rsid w:val="002671B2"/>
    <w:rsid w:val="00267424"/>
    <w:rsid w:val="00267488"/>
    <w:rsid w:val="0026753E"/>
    <w:rsid w:val="00267EAC"/>
    <w:rsid w:val="0027013F"/>
    <w:rsid w:val="00271F3A"/>
    <w:rsid w:val="0027228F"/>
    <w:rsid w:val="00273321"/>
    <w:rsid w:val="00273EA2"/>
    <w:rsid w:val="00274164"/>
    <w:rsid w:val="002749D7"/>
    <w:rsid w:val="00275BAB"/>
    <w:rsid w:val="00276A8F"/>
    <w:rsid w:val="00276DCB"/>
    <w:rsid w:val="002770A8"/>
    <w:rsid w:val="002776E9"/>
    <w:rsid w:val="002777FE"/>
    <w:rsid w:val="002778A5"/>
    <w:rsid w:val="00277908"/>
    <w:rsid w:val="00277DB1"/>
    <w:rsid w:val="00277DF3"/>
    <w:rsid w:val="002831AE"/>
    <w:rsid w:val="00283952"/>
    <w:rsid w:val="00284135"/>
    <w:rsid w:val="002846C9"/>
    <w:rsid w:val="002858F0"/>
    <w:rsid w:val="00286114"/>
    <w:rsid w:val="002910E5"/>
    <w:rsid w:val="0029356D"/>
    <w:rsid w:val="00293F42"/>
    <w:rsid w:val="002943FA"/>
    <w:rsid w:val="00294640"/>
    <w:rsid w:val="00295099"/>
    <w:rsid w:val="00295456"/>
    <w:rsid w:val="00296174"/>
    <w:rsid w:val="00296D56"/>
    <w:rsid w:val="00297B5D"/>
    <w:rsid w:val="002A10D3"/>
    <w:rsid w:val="002A21E3"/>
    <w:rsid w:val="002A2FFD"/>
    <w:rsid w:val="002A3E71"/>
    <w:rsid w:val="002A48F5"/>
    <w:rsid w:val="002A4A18"/>
    <w:rsid w:val="002A5833"/>
    <w:rsid w:val="002A6188"/>
    <w:rsid w:val="002A63BA"/>
    <w:rsid w:val="002A75B7"/>
    <w:rsid w:val="002A7BF2"/>
    <w:rsid w:val="002B0114"/>
    <w:rsid w:val="002B2D91"/>
    <w:rsid w:val="002B2F8C"/>
    <w:rsid w:val="002B3A9C"/>
    <w:rsid w:val="002B3F00"/>
    <w:rsid w:val="002B4D8B"/>
    <w:rsid w:val="002B520C"/>
    <w:rsid w:val="002B6144"/>
    <w:rsid w:val="002B666E"/>
    <w:rsid w:val="002B6A22"/>
    <w:rsid w:val="002B6D6A"/>
    <w:rsid w:val="002B7043"/>
    <w:rsid w:val="002B7C09"/>
    <w:rsid w:val="002C0375"/>
    <w:rsid w:val="002C03E4"/>
    <w:rsid w:val="002C078E"/>
    <w:rsid w:val="002C2320"/>
    <w:rsid w:val="002C25A3"/>
    <w:rsid w:val="002C2AFD"/>
    <w:rsid w:val="002C3AF7"/>
    <w:rsid w:val="002C3E5E"/>
    <w:rsid w:val="002C5199"/>
    <w:rsid w:val="002C519E"/>
    <w:rsid w:val="002C6F55"/>
    <w:rsid w:val="002C6FEF"/>
    <w:rsid w:val="002C7ABA"/>
    <w:rsid w:val="002D1AEC"/>
    <w:rsid w:val="002D1CBD"/>
    <w:rsid w:val="002D2021"/>
    <w:rsid w:val="002D27D2"/>
    <w:rsid w:val="002D2952"/>
    <w:rsid w:val="002D34C3"/>
    <w:rsid w:val="002D3D44"/>
    <w:rsid w:val="002D4C12"/>
    <w:rsid w:val="002D679D"/>
    <w:rsid w:val="002D67C4"/>
    <w:rsid w:val="002D74B5"/>
    <w:rsid w:val="002E0982"/>
    <w:rsid w:val="002E0C25"/>
    <w:rsid w:val="002E1369"/>
    <w:rsid w:val="002E14D7"/>
    <w:rsid w:val="002E4A0E"/>
    <w:rsid w:val="002E7F0E"/>
    <w:rsid w:val="002F1300"/>
    <w:rsid w:val="002F1948"/>
    <w:rsid w:val="002F248A"/>
    <w:rsid w:val="002F2B61"/>
    <w:rsid w:val="002F3B5C"/>
    <w:rsid w:val="002F4B17"/>
    <w:rsid w:val="002F4FA0"/>
    <w:rsid w:val="002F58E4"/>
    <w:rsid w:val="002F5906"/>
    <w:rsid w:val="002F742F"/>
    <w:rsid w:val="002F7B5D"/>
    <w:rsid w:val="003001FF"/>
    <w:rsid w:val="00300376"/>
    <w:rsid w:val="00300517"/>
    <w:rsid w:val="00301D4C"/>
    <w:rsid w:val="00304136"/>
    <w:rsid w:val="0030515A"/>
    <w:rsid w:val="0030547F"/>
    <w:rsid w:val="003054C3"/>
    <w:rsid w:val="003057BB"/>
    <w:rsid w:val="00306D32"/>
    <w:rsid w:val="00307597"/>
    <w:rsid w:val="0030762B"/>
    <w:rsid w:val="003112EC"/>
    <w:rsid w:val="00311325"/>
    <w:rsid w:val="00311D2C"/>
    <w:rsid w:val="00312298"/>
    <w:rsid w:val="0031291A"/>
    <w:rsid w:val="00313C70"/>
    <w:rsid w:val="00314552"/>
    <w:rsid w:val="00314E5A"/>
    <w:rsid w:val="00315133"/>
    <w:rsid w:val="00317FAC"/>
    <w:rsid w:val="00320645"/>
    <w:rsid w:val="00320779"/>
    <w:rsid w:val="00320A97"/>
    <w:rsid w:val="003214C9"/>
    <w:rsid w:val="003226A0"/>
    <w:rsid w:val="0032465D"/>
    <w:rsid w:val="00325345"/>
    <w:rsid w:val="00325600"/>
    <w:rsid w:val="003267CB"/>
    <w:rsid w:val="00326B30"/>
    <w:rsid w:val="0032705E"/>
    <w:rsid w:val="00327199"/>
    <w:rsid w:val="00327290"/>
    <w:rsid w:val="00327BDE"/>
    <w:rsid w:val="003303DB"/>
    <w:rsid w:val="00330AC9"/>
    <w:rsid w:val="00331DCB"/>
    <w:rsid w:val="00331E97"/>
    <w:rsid w:val="003321D6"/>
    <w:rsid w:val="00332311"/>
    <w:rsid w:val="003328A2"/>
    <w:rsid w:val="00333161"/>
    <w:rsid w:val="003334CC"/>
    <w:rsid w:val="00333E90"/>
    <w:rsid w:val="00334308"/>
    <w:rsid w:val="003345B2"/>
    <w:rsid w:val="00334979"/>
    <w:rsid w:val="00334A17"/>
    <w:rsid w:val="00334FB9"/>
    <w:rsid w:val="00336524"/>
    <w:rsid w:val="00336595"/>
    <w:rsid w:val="003369DA"/>
    <w:rsid w:val="003411ED"/>
    <w:rsid w:val="00341B36"/>
    <w:rsid w:val="00342AF9"/>
    <w:rsid w:val="00344EAB"/>
    <w:rsid w:val="00345A93"/>
    <w:rsid w:val="003462DD"/>
    <w:rsid w:val="00346CCA"/>
    <w:rsid w:val="003475AF"/>
    <w:rsid w:val="00347B15"/>
    <w:rsid w:val="00350895"/>
    <w:rsid w:val="00350A3F"/>
    <w:rsid w:val="00352532"/>
    <w:rsid w:val="00352E8C"/>
    <w:rsid w:val="00353D53"/>
    <w:rsid w:val="00356096"/>
    <w:rsid w:val="003560EA"/>
    <w:rsid w:val="00357154"/>
    <w:rsid w:val="00360073"/>
    <w:rsid w:val="00360E0D"/>
    <w:rsid w:val="00361462"/>
    <w:rsid w:val="0036368F"/>
    <w:rsid w:val="00363910"/>
    <w:rsid w:val="00363ADF"/>
    <w:rsid w:val="00363BF5"/>
    <w:rsid w:val="00363F43"/>
    <w:rsid w:val="00364553"/>
    <w:rsid w:val="0036507A"/>
    <w:rsid w:val="00365C42"/>
    <w:rsid w:val="00365D57"/>
    <w:rsid w:val="00366944"/>
    <w:rsid w:val="003672E2"/>
    <w:rsid w:val="00367BB9"/>
    <w:rsid w:val="00367EA6"/>
    <w:rsid w:val="00370273"/>
    <w:rsid w:val="00370D9D"/>
    <w:rsid w:val="00372DAB"/>
    <w:rsid w:val="003733E2"/>
    <w:rsid w:val="003734F8"/>
    <w:rsid w:val="00374363"/>
    <w:rsid w:val="00374852"/>
    <w:rsid w:val="00374A86"/>
    <w:rsid w:val="00374AAF"/>
    <w:rsid w:val="00374B05"/>
    <w:rsid w:val="0037515A"/>
    <w:rsid w:val="003767EA"/>
    <w:rsid w:val="003778EC"/>
    <w:rsid w:val="00377F6A"/>
    <w:rsid w:val="00380727"/>
    <w:rsid w:val="00380B8D"/>
    <w:rsid w:val="00381BB5"/>
    <w:rsid w:val="00381E45"/>
    <w:rsid w:val="003820DF"/>
    <w:rsid w:val="003827B1"/>
    <w:rsid w:val="003831AB"/>
    <w:rsid w:val="00385CFB"/>
    <w:rsid w:val="003868A7"/>
    <w:rsid w:val="00387353"/>
    <w:rsid w:val="003876B7"/>
    <w:rsid w:val="00387870"/>
    <w:rsid w:val="00387D60"/>
    <w:rsid w:val="00390A34"/>
    <w:rsid w:val="0039158C"/>
    <w:rsid w:val="00391AF9"/>
    <w:rsid w:val="003944EA"/>
    <w:rsid w:val="003959A1"/>
    <w:rsid w:val="0039624C"/>
    <w:rsid w:val="00396328"/>
    <w:rsid w:val="00396BEE"/>
    <w:rsid w:val="003971BE"/>
    <w:rsid w:val="00397F15"/>
    <w:rsid w:val="003A04CD"/>
    <w:rsid w:val="003A09E2"/>
    <w:rsid w:val="003A1CDE"/>
    <w:rsid w:val="003A3530"/>
    <w:rsid w:val="003A3903"/>
    <w:rsid w:val="003A3D8A"/>
    <w:rsid w:val="003A3F6B"/>
    <w:rsid w:val="003A4C32"/>
    <w:rsid w:val="003A4F3F"/>
    <w:rsid w:val="003A59E7"/>
    <w:rsid w:val="003A6D4C"/>
    <w:rsid w:val="003A7D45"/>
    <w:rsid w:val="003B0098"/>
    <w:rsid w:val="003B05F6"/>
    <w:rsid w:val="003B0988"/>
    <w:rsid w:val="003B0AA2"/>
    <w:rsid w:val="003B219A"/>
    <w:rsid w:val="003B260F"/>
    <w:rsid w:val="003B2860"/>
    <w:rsid w:val="003B3A47"/>
    <w:rsid w:val="003B3AC4"/>
    <w:rsid w:val="003B5AEF"/>
    <w:rsid w:val="003B677A"/>
    <w:rsid w:val="003B6B72"/>
    <w:rsid w:val="003B6E2F"/>
    <w:rsid w:val="003B7EEE"/>
    <w:rsid w:val="003C04C1"/>
    <w:rsid w:val="003C06C0"/>
    <w:rsid w:val="003C09F2"/>
    <w:rsid w:val="003C10DB"/>
    <w:rsid w:val="003C1E92"/>
    <w:rsid w:val="003C2DE5"/>
    <w:rsid w:val="003C35DB"/>
    <w:rsid w:val="003C3F7F"/>
    <w:rsid w:val="003C43D9"/>
    <w:rsid w:val="003C4EFA"/>
    <w:rsid w:val="003C4FA1"/>
    <w:rsid w:val="003C4FB2"/>
    <w:rsid w:val="003C7E35"/>
    <w:rsid w:val="003D0EA1"/>
    <w:rsid w:val="003D1B6B"/>
    <w:rsid w:val="003D201D"/>
    <w:rsid w:val="003D2883"/>
    <w:rsid w:val="003D2EA8"/>
    <w:rsid w:val="003D3170"/>
    <w:rsid w:val="003D4449"/>
    <w:rsid w:val="003D47A4"/>
    <w:rsid w:val="003D4B58"/>
    <w:rsid w:val="003D4F55"/>
    <w:rsid w:val="003D52E8"/>
    <w:rsid w:val="003D56E8"/>
    <w:rsid w:val="003D6AC2"/>
    <w:rsid w:val="003D6CA4"/>
    <w:rsid w:val="003D77A8"/>
    <w:rsid w:val="003D794C"/>
    <w:rsid w:val="003E051A"/>
    <w:rsid w:val="003E0EFD"/>
    <w:rsid w:val="003E1A6C"/>
    <w:rsid w:val="003E1BBC"/>
    <w:rsid w:val="003E2497"/>
    <w:rsid w:val="003E255C"/>
    <w:rsid w:val="003E280A"/>
    <w:rsid w:val="003E440C"/>
    <w:rsid w:val="003E4892"/>
    <w:rsid w:val="003E4A4A"/>
    <w:rsid w:val="003E6015"/>
    <w:rsid w:val="003E7C87"/>
    <w:rsid w:val="003E7F47"/>
    <w:rsid w:val="003F00BF"/>
    <w:rsid w:val="003F0226"/>
    <w:rsid w:val="003F0D12"/>
    <w:rsid w:val="003F18C7"/>
    <w:rsid w:val="003F1951"/>
    <w:rsid w:val="003F4AED"/>
    <w:rsid w:val="003F6152"/>
    <w:rsid w:val="00400FC9"/>
    <w:rsid w:val="00402619"/>
    <w:rsid w:val="00402E8F"/>
    <w:rsid w:val="00403C5A"/>
    <w:rsid w:val="004055A5"/>
    <w:rsid w:val="0040568B"/>
    <w:rsid w:val="004057F4"/>
    <w:rsid w:val="0040632F"/>
    <w:rsid w:val="0040648E"/>
    <w:rsid w:val="00407255"/>
    <w:rsid w:val="004079DE"/>
    <w:rsid w:val="0041231C"/>
    <w:rsid w:val="004126A2"/>
    <w:rsid w:val="0041272B"/>
    <w:rsid w:val="00412EB6"/>
    <w:rsid w:val="00414695"/>
    <w:rsid w:val="00414E92"/>
    <w:rsid w:val="00414F96"/>
    <w:rsid w:val="00415837"/>
    <w:rsid w:val="0041623A"/>
    <w:rsid w:val="00416633"/>
    <w:rsid w:val="004201A9"/>
    <w:rsid w:val="00420C1D"/>
    <w:rsid w:val="004218DB"/>
    <w:rsid w:val="00425C99"/>
    <w:rsid w:val="00426224"/>
    <w:rsid w:val="00426DF0"/>
    <w:rsid w:val="00427468"/>
    <w:rsid w:val="00427576"/>
    <w:rsid w:val="00427BA6"/>
    <w:rsid w:val="00431A2D"/>
    <w:rsid w:val="0043226D"/>
    <w:rsid w:val="0043316C"/>
    <w:rsid w:val="00433982"/>
    <w:rsid w:val="00433DD2"/>
    <w:rsid w:val="00435523"/>
    <w:rsid w:val="004362C1"/>
    <w:rsid w:val="004367E5"/>
    <w:rsid w:val="00436B20"/>
    <w:rsid w:val="00437A97"/>
    <w:rsid w:val="00440399"/>
    <w:rsid w:val="004404B5"/>
    <w:rsid w:val="00440C9D"/>
    <w:rsid w:val="00440CAE"/>
    <w:rsid w:val="0044183F"/>
    <w:rsid w:val="00441FBC"/>
    <w:rsid w:val="004423C9"/>
    <w:rsid w:val="00442AAD"/>
    <w:rsid w:val="00443382"/>
    <w:rsid w:val="0044429E"/>
    <w:rsid w:val="00445B15"/>
    <w:rsid w:val="00446272"/>
    <w:rsid w:val="0044664B"/>
    <w:rsid w:val="00447416"/>
    <w:rsid w:val="004503E2"/>
    <w:rsid w:val="00450F60"/>
    <w:rsid w:val="00451D9D"/>
    <w:rsid w:val="00451E9D"/>
    <w:rsid w:val="00451F84"/>
    <w:rsid w:val="004525FB"/>
    <w:rsid w:val="004527D1"/>
    <w:rsid w:val="00452DFE"/>
    <w:rsid w:val="00452E7D"/>
    <w:rsid w:val="004544C4"/>
    <w:rsid w:val="0045540A"/>
    <w:rsid w:val="004567A8"/>
    <w:rsid w:val="00456ECD"/>
    <w:rsid w:val="0045725D"/>
    <w:rsid w:val="00457E3A"/>
    <w:rsid w:val="0046036E"/>
    <w:rsid w:val="00461A1E"/>
    <w:rsid w:val="00461B9D"/>
    <w:rsid w:val="00461E43"/>
    <w:rsid w:val="00461FA7"/>
    <w:rsid w:val="00464675"/>
    <w:rsid w:val="0046648D"/>
    <w:rsid w:val="004665D9"/>
    <w:rsid w:val="00467BD3"/>
    <w:rsid w:val="0047034E"/>
    <w:rsid w:val="00475444"/>
    <w:rsid w:val="00475469"/>
    <w:rsid w:val="004765AD"/>
    <w:rsid w:val="00476B96"/>
    <w:rsid w:val="004778CF"/>
    <w:rsid w:val="00481EFD"/>
    <w:rsid w:val="004823AC"/>
    <w:rsid w:val="00482410"/>
    <w:rsid w:val="004824D0"/>
    <w:rsid w:val="00482FCD"/>
    <w:rsid w:val="00483A5F"/>
    <w:rsid w:val="004845CC"/>
    <w:rsid w:val="00484AAC"/>
    <w:rsid w:val="00484CF3"/>
    <w:rsid w:val="004853F6"/>
    <w:rsid w:val="0048569E"/>
    <w:rsid w:val="00490FFE"/>
    <w:rsid w:val="00491507"/>
    <w:rsid w:val="00491D5B"/>
    <w:rsid w:val="00497F63"/>
    <w:rsid w:val="004A2341"/>
    <w:rsid w:val="004A2BEF"/>
    <w:rsid w:val="004A3962"/>
    <w:rsid w:val="004A3BB4"/>
    <w:rsid w:val="004A58DF"/>
    <w:rsid w:val="004A6532"/>
    <w:rsid w:val="004A6F2D"/>
    <w:rsid w:val="004A7C05"/>
    <w:rsid w:val="004A7D2F"/>
    <w:rsid w:val="004B2105"/>
    <w:rsid w:val="004B37FD"/>
    <w:rsid w:val="004B3D72"/>
    <w:rsid w:val="004B4345"/>
    <w:rsid w:val="004B45C0"/>
    <w:rsid w:val="004B4DC1"/>
    <w:rsid w:val="004B74CD"/>
    <w:rsid w:val="004B790E"/>
    <w:rsid w:val="004B7CD4"/>
    <w:rsid w:val="004C014D"/>
    <w:rsid w:val="004C06C5"/>
    <w:rsid w:val="004C14AB"/>
    <w:rsid w:val="004C20C9"/>
    <w:rsid w:val="004C2676"/>
    <w:rsid w:val="004C558C"/>
    <w:rsid w:val="004C5E14"/>
    <w:rsid w:val="004C79C5"/>
    <w:rsid w:val="004C7F49"/>
    <w:rsid w:val="004D06BA"/>
    <w:rsid w:val="004D0828"/>
    <w:rsid w:val="004D0842"/>
    <w:rsid w:val="004D18BE"/>
    <w:rsid w:val="004D1A14"/>
    <w:rsid w:val="004D1B07"/>
    <w:rsid w:val="004D2845"/>
    <w:rsid w:val="004D29F2"/>
    <w:rsid w:val="004D37C6"/>
    <w:rsid w:val="004D68FA"/>
    <w:rsid w:val="004D7037"/>
    <w:rsid w:val="004D77BA"/>
    <w:rsid w:val="004D7D76"/>
    <w:rsid w:val="004E0A55"/>
    <w:rsid w:val="004E149C"/>
    <w:rsid w:val="004E1C6C"/>
    <w:rsid w:val="004E2A71"/>
    <w:rsid w:val="004E39FC"/>
    <w:rsid w:val="004E427F"/>
    <w:rsid w:val="004E449D"/>
    <w:rsid w:val="004E4A9F"/>
    <w:rsid w:val="004E4EF8"/>
    <w:rsid w:val="004E76BD"/>
    <w:rsid w:val="004E79D8"/>
    <w:rsid w:val="004F0876"/>
    <w:rsid w:val="004F0B61"/>
    <w:rsid w:val="004F0B81"/>
    <w:rsid w:val="004F0C92"/>
    <w:rsid w:val="004F10E6"/>
    <w:rsid w:val="004F3181"/>
    <w:rsid w:val="004F3D0F"/>
    <w:rsid w:val="004F4272"/>
    <w:rsid w:val="004F5E17"/>
    <w:rsid w:val="004F69EB"/>
    <w:rsid w:val="004F7647"/>
    <w:rsid w:val="004F7B94"/>
    <w:rsid w:val="004F7BFC"/>
    <w:rsid w:val="00500F46"/>
    <w:rsid w:val="0050156D"/>
    <w:rsid w:val="0050347D"/>
    <w:rsid w:val="00503EFE"/>
    <w:rsid w:val="00504635"/>
    <w:rsid w:val="005065FC"/>
    <w:rsid w:val="00506B92"/>
    <w:rsid w:val="00507E1A"/>
    <w:rsid w:val="0051022B"/>
    <w:rsid w:val="00510C2E"/>
    <w:rsid w:val="005110B7"/>
    <w:rsid w:val="00511F49"/>
    <w:rsid w:val="0051276F"/>
    <w:rsid w:val="00512E01"/>
    <w:rsid w:val="00513208"/>
    <w:rsid w:val="00513A87"/>
    <w:rsid w:val="00513C21"/>
    <w:rsid w:val="00513EB3"/>
    <w:rsid w:val="00515AC3"/>
    <w:rsid w:val="00516231"/>
    <w:rsid w:val="00516A2B"/>
    <w:rsid w:val="00516E58"/>
    <w:rsid w:val="00517C34"/>
    <w:rsid w:val="00520EAA"/>
    <w:rsid w:val="00521247"/>
    <w:rsid w:val="005215E0"/>
    <w:rsid w:val="00522700"/>
    <w:rsid w:val="00522CAE"/>
    <w:rsid w:val="00522E7A"/>
    <w:rsid w:val="00523096"/>
    <w:rsid w:val="00524AB0"/>
    <w:rsid w:val="00524C13"/>
    <w:rsid w:val="00525304"/>
    <w:rsid w:val="005255ED"/>
    <w:rsid w:val="00525DC3"/>
    <w:rsid w:val="0052650B"/>
    <w:rsid w:val="00526575"/>
    <w:rsid w:val="00527493"/>
    <w:rsid w:val="00532167"/>
    <w:rsid w:val="005325A0"/>
    <w:rsid w:val="00532FE6"/>
    <w:rsid w:val="005330B3"/>
    <w:rsid w:val="00533A71"/>
    <w:rsid w:val="00534350"/>
    <w:rsid w:val="005347D4"/>
    <w:rsid w:val="00534DE3"/>
    <w:rsid w:val="00535253"/>
    <w:rsid w:val="00536B55"/>
    <w:rsid w:val="00536BC2"/>
    <w:rsid w:val="00537C7C"/>
    <w:rsid w:val="005413B5"/>
    <w:rsid w:val="005416D7"/>
    <w:rsid w:val="00541A1D"/>
    <w:rsid w:val="00542B86"/>
    <w:rsid w:val="005445C6"/>
    <w:rsid w:val="00546735"/>
    <w:rsid w:val="00546CDC"/>
    <w:rsid w:val="00546F3B"/>
    <w:rsid w:val="00547683"/>
    <w:rsid w:val="00547CCB"/>
    <w:rsid w:val="00547DD2"/>
    <w:rsid w:val="00550E34"/>
    <w:rsid w:val="005521DC"/>
    <w:rsid w:val="00552E11"/>
    <w:rsid w:val="00553F93"/>
    <w:rsid w:val="00554E63"/>
    <w:rsid w:val="00554F5A"/>
    <w:rsid w:val="005551D0"/>
    <w:rsid w:val="005558EE"/>
    <w:rsid w:val="00555FB7"/>
    <w:rsid w:val="00556961"/>
    <w:rsid w:val="00556979"/>
    <w:rsid w:val="00556D69"/>
    <w:rsid w:val="00557536"/>
    <w:rsid w:val="00560FB8"/>
    <w:rsid w:val="005613E1"/>
    <w:rsid w:val="00562498"/>
    <w:rsid w:val="00562BDC"/>
    <w:rsid w:val="00562F66"/>
    <w:rsid w:val="005640F2"/>
    <w:rsid w:val="0056464C"/>
    <w:rsid w:val="0056474B"/>
    <w:rsid w:val="005650C0"/>
    <w:rsid w:val="005651EB"/>
    <w:rsid w:val="005655FB"/>
    <w:rsid w:val="005671A2"/>
    <w:rsid w:val="005679AB"/>
    <w:rsid w:val="00570189"/>
    <w:rsid w:val="00571008"/>
    <w:rsid w:val="0057117F"/>
    <w:rsid w:val="0057159A"/>
    <w:rsid w:val="0057275C"/>
    <w:rsid w:val="005727BE"/>
    <w:rsid w:val="0057307D"/>
    <w:rsid w:val="00573B63"/>
    <w:rsid w:val="00574231"/>
    <w:rsid w:val="00580200"/>
    <w:rsid w:val="00580E63"/>
    <w:rsid w:val="00581040"/>
    <w:rsid w:val="00581917"/>
    <w:rsid w:val="00581967"/>
    <w:rsid w:val="00581B61"/>
    <w:rsid w:val="00581C98"/>
    <w:rsid w:val="0058254F"/>
    <w:rsid w:val="0058256A"/>
    <w:rsid w:val="0058371E"/>
    <w:rsid w:val="005844F5"/>
    <w:rsid w:val="00584922"/>
    <w:rsid w:val="00584F5B"/>
    <w:rsid w:val="00585613"/>
    <w:rsid w:val="00585722"/>
    <w:rsid w:val="00585E02"/>
    <w:rsid w:val="00585EE9"/>
    <w:rsid w:val="005869D6"/>
    <w:rsid w:val="00587C59"/>
    <w:rsid w:val="00587FB0"/>
    <w:rsid w:val="00590084"/>
    <w:rsid w:val="005911E2"/>
    <w:rsid w:val="0059174C"/>
    <w:rsid w:val="00591DB2"/>
    <w:rsid w:val="00591FA6"/>
    <w:rsid w:val="005926E5"/>
    <w:rsid w:val="005933CE"/>
    <w:rsid w:val="00593544"/>
    <w:rsid w:val="005944C2"/>
    <w:rsid w:val="00596BAF"/>
    <w:rsid w:val="00597E34"/>
    <w:rsid w:val="00597F90"/>
    <w:rsid w:val="005A0395"/>
    <w:rsid w:val="005A0655"/>
    <w:rsid w:val="005A0F1D"/>
    <w:rsid w:val="005A2149"/>
    <w:rsid w:val="005A23FF"/>
    <w:rsid w:val="005A3B6A"/>
    <w:rsid w:val="005A3F90"/>
    <w:rsid w:val="005A4747"/>
    <w:rsid w:val="005A499A"/>
    <w:rsid w:val="005A521A"/>
    <w:rsid w:val="005A6CD8"/>
    <w:rsid w:val="005B02D5"/>
    <w:rsid w:val="005B3072"/>
    <w:rsid w:val="005B55EC"/>
    <w:rsid w:val="005B609C"/>
    <w:rsid w:val="005B6100"/>
    <w:rsid w:val="005B6398"/>
    <w:rsid w:val="005B664B"/>
    <w:rsid w:val="005B7E44"/>
    <w:rsid w:val="005C00E1"/>
    <w:rsid w:val="005C0352"/>
    <w:rsid w:val="005C08BC"/>
    <w:rsid w:val="005C0968"/>
    <w:rsid w:val="005C0AA1"/>
    <w:rsid w:val="005C0B97"/>
    <w:rsid w:val="005C1595"/>
    <w:rsid w:val="005C1613"/>
    <w:rsid w:val="005C1717"/>
    <w:rsid w:val="005C1DB3"/>
    <w:rsid w:val="005C20B4"/>
    <w:rsid w:val="005C2BCC"/>
    <w:rsid w:val="005C4702"/>
    <w:rsid w:val="005C4957"/>
    <w:rsid w:val="005C4B68"/>
    <w:rsid w:val="005C5AB8"/>
    <w:rsid w:val="005C5D37"/>
    <w:rsid w:val="005D276C"/>
    <w:rsid w:val="005D2CA5"/>
    <w:rsid w:val="005D2CDD"/>
    <w:rsid w:val="005D302F"/>
    <w:rsid w:val="005D3085"/>
    <w:rsid w:val="005D5339"/>
    <w:rsid w:val="005D6F02"/>
    <w:rsid w:val="005D75DF"/>
    <w:rsid w:val="005D774A"/>
    <w:rsid w:val="005D7874"/>
    <w:rsid w:val="005E00E4"/>
    <w:rsid w:val="005E06F7"/>
    <w:rsid w:val="005E2C2D"/>
    <w:rsid w:val="005E3C41"/>
    <w:rsid w:val="005E4648"/>
    <w:rsid w:val="005E5023"/>
    <w:rsid w:val="005E6510"/>
    <w:rsid w:val="005E65F8"/>
    <w:rsid w:val="005E6948"/>
    <w:rsid w:val="005F0A99"/>
    <w:rsid w:val="005F1E34"/>
    <w:rsid w:val="005F23BD"/>
    <w:rsid w:val="005F2DB3"/>
    <w:rsid w:val="005F3C3E"/>
    <w:rsid w:val="005F3E80"/>
    <w:rsid w:val="005F4651"/>
    <w:rsid w:val="005F4F7D"/>
    <w:rsid w:val="005F59D3"/>
    <w:rsid w:val="005F609F"/>
    <w:rsid w:val="005F67A1"/>
    <w:rsid w:val="005F6B66"/>
    <w:rsid w:val="005F70A4"/>
    <w:rsid w:val="005F70AD"/>
    <w:rsid w:val="005F7180"/>
    <w:rsid w:val="005F71BC"/>
    <w:rsid w:val="005F7BBE"/>
    <w:rsid w:val="005F7BD8"/>
    <w:rsid w:val="005F7C0B"/>
    <w:rsid w:val="005F7E8B"/>
    <w:rsid w:val="00600AAF"/>
    <w:rsid w:val="00600E1A"/>
    <w:rsid w:val="00601D41"/>
    <w:rsid w:val="00601FCA"/>
    <w:rsid w:val="006022DC"/>
    <w:rsid w:val="006036F2"/>
    <w:rsid w:val="00603F27"/>
    <w:rsid w:val="006040E0"/>
    <w:rsid w:val="006042FF"/>
    <w:rsid w:val="006043D4"/>
    <w:rsid w:val="0060521F"/>
    <w:rsid w:val="006079AB"/>
    <w:rsid w:val="00607A02"/>
    <w:rsid w:val="00607C71"/>
    <w:rsid w:val="00607E08"/>
    <w:rsid w:val="00610205"/>
    <w:rsid w:val="00610F42"/>
    <w:rsid w:val="00611170"/>
    <w:rsid w:val="006112C7"/>
    <w:rsid w:val="00612066"/>
    <w:rsid w:val="00612635"/>
    <w:rsid w:val="0061444F"/>
    <w:rsid w:val="00615711"/>
    <w:rsid w:val="00616287"/>
    <w:rsid w:val="00616631"/>
    <w:rsid w:val="0061674C"/>
    <w:rsid w:val="006177CA"/>
    <w:rsid w:val="00617D2F"/>
    <w:rsid w:val="00617DA7"/>
    <w:rsid w:val="006221F5"/>
    <w:rsid w:val="0062269C"/>
    <w:rsid w:val="00623590"/>
    <w:rsid w:val="006237A3"/>
    <w:rsid w:val="006240EC"/>
    <w:rsid w:val="00624A74"/>
    <w:rsid w:val="00624E69"/>
    <w:rsid w:val="006256BE"/>
    <w:rsid w:val="00626438"/>
    <w:rsid w:val="00626FE3"/>
    <w:rsid w:val="00631DCF"/>
    <w:rsid w:val="006322CB"/>
    <w:rsid w:val="00632458"/>
    <w:rsid w:val="00632DB3"/>
    <w:rsid w:val="006331F0"/>
    <w:rsid w:val="00633F8F"/>
    <w:rsid w:val="00635573"/>
    <w:rsid w:val="0063598C"/>
    <w:rsid w:val="00637E49"/>
    <w:rsid w:val="00641108"/>
    <w:rsid w:val="0064189E"/>
    <w:rsid w:val="00641B30"/>
    <w:rsid w:val="00641D50"/>
    <w:rsid w:val="00641EC3"/>
    <w:rsid w:val="0064212B"/>
    <w:rsid w:val="00642522"/>
    <w:rsid w:val="006427D1"/>
    <w:rsid w:val="0064474F"/>
    <w:rsid w:val="0064482C"/>
    <w:rsid w:val="006463A3"/>
    <w:rsid w:val="006475BC"/>
    <w:rsid w:val="00647926"/>
    <w:rsid w:val="00647DE6"/>
    <w:rsid w:val="00651409"/>
    <w:rsid w:val="0065147D"/>
    <w:rsid w:val="006516AE"/>
    <w:rsid w:val="0065188A"/>
    <w:rsid w:val="00651EE2"/>
    <w:rsid w:val="006520F2"/>
    <w:rsid w:val="006527AB"/>
    <w:rsid w:val="00652949"/>
    <w:rsid w:val="00652EBC"/>
    <w:rsid w:val="006535B6"/>
    <w:rsid w:val="006548A0"/>
    <w:rsid w:val="0065494A"/>
    <w:rsid w:val="00654D5B"/>
    <w:rsid w:val="00654DB0"/>
    <w:rsid w:val="00655096"/>
    <w:rsid w:val="006564EA"/>
    <w:rsid w:val="0065714D"/>
    <w:rsid w:val="00660C6B"/>
    <w:rsid w:val="006619F5"/>
    <w:rsid w:val="00661AE8"/>
    <w:rsid w:val="0066239A"/>
    <w:rsid w:val="006626DA"/>
    <w:rsid w:val="00663153"/>
    <w:rsid w:val="0066353C"/>
    <w:rsid w:val="00664F08"/>
    <w:rsid w:val="00665496"/>
    <w:rsid w:val="00666843"/>
    <w:rsid w:val="00670D94"/>
    <w:rsid w:val="006712C7"/>
    <w:rsid w:val="00671B74"/>
    <w:rsid w:val="00672A42"/>
    <w:rsid w:val="00673A4C"/>
    <w:rsid w:val="00674A7A"/>
    <w:rsid w:val="00674ADD"/>
    <w:rsid w:val="00674B8F"/>
    <w:rsid w:val="00674FA7"/>
    <w:rsid w:val="00675C00"/>
    <w:rsid w:val="006765ED"/>
    <w:rsid w:val="00677A48"/>
    <w:rsid w:val="00677D3B"/>
    <w:rsid w:val="00680ECD"/>
    <w:rsid w:val="00681484"/>
    <w:rsid w:val="0068148D"/>
    <w:rsid w:val="00682956"/>
    <w:rsid w:val="00682E53"/>
    <w:rsid w:val="00682EA3"/>
    <w:rsid w:val="00683135"/>
    <w:rsid w:val="00683E1F"/>
    <w:rsid w:val="00683F78"/>
    <w:rsid w:val="0068485F"/>
    <w:rsid w:val="0068583D"/>
    <w:rsid w:val="006871C5"/>
    <w:rsid w:val="006909BE"/>
    <w:rsid w:val="006910C7"/>
    <w:rsid w:val="006919BA"/>
    <w:rsid w:val="00694D70"/>
    <w:rsid w:val="00695070"/>
    <w:rsid w:val="006972D4"/>
    <w:rsid w:val="0069769C"/>
    <w:rsid w:val="006A092B"/>
    <w:rsid w:val="006A0C7C"/>
    <w:rsid w:val="006A444C"/>
    <w:rsid w:val="006A4693"/>
    <w:rsid w:val="006A5407"/>
    <w:rsid w:val="006A577C"/>
    <w:rsid w:val="006A79AE"/>
    <w:rsid w:val="006B1010"/>
    <w:rsid w:val="006B19B0"/>
    <w:rsid w:val="006B1EB9"/>
    <w:rsid w:val="006B2119"/>
    <w:rsid w:val="006B294C"/>
    <w:rsid w:val="006B2D4F"/>
    <w:rsid w:val="006B41E5"/>
    <w:rsid w:val="006B4553"/>
    <w:rsid w:val="006B4E5E"/>
    <w:rsid w:val="006B5462"/>
    <w:rsid w:val="006B6E3C"/>
    <w:rsid w:val="006B76BB"/>
    <w:rsid w:val="006B7731"/>
    <w:rsid w:val="006B7EDA"/>
    <w:rsid w:val="006C110F"/>
    <w:rsid w:val="006C1973"/>
    <w:rsid w:val="006C19AB"/>
    <w:rsid w:val="006C3CAC"/>
    <w:rsid w:val="006C444F"/>
    <w:rsid w:val="006C67B8"/>
    <w:rsid w:val="006C6DB3"/>
    <w:rsid w:val="006D0B49"/>
    <w:rsid w:val="006D112C"/>
    <w:rsid w:val="006D3731"/>
    <w:rsid w:val="006D37CD"/>
    <w:rsid w:val="006D4941"/>
    <w:rsid w:val="006D4AB2"/>
    <w:rsid w:val="006D5C0A"/>
    <w:rsid w:val="006D6696"/>
    <w:rsid w:val="006D7221"/>
    <w:rsid w:val="006E0EDD"/>
    <w:rsid w:val="006E1845"/>
    <w:rsid w:val="006E2205"/>
    <w:rsid w:val="006E2835"/>
    <w:rsid w:val="006E54DD"/>
    <w:rsid w:val="006F0DEB"/>
    <w:rsid w:val="006F12DD"/>
    <w:rsid w:val="006F1FB0"/>
    <w:rsid w:val="006F2289"/>
    <w:rsid w:val="006F30F8"/>
    <w:rsid w:val="006F3CC8"/>
    <w:rsid w:val="006F3D12"/>
    <w:rsid w:val="006F3D4E"/>
    <w:rsid w:val="006F5132"/>
    <w:rsid w:val="006F77D7"/>
    <w:rsid w:val="0070038C"/>
    <w:rsid w:val="007019B6"/>
    <w:rsid w:val="007022CE"/>
    <w:rsid w:val="00702BA8"/>
    <w:rsid w:val="00702D8C"/>
    <w:rsid w:val="00702F33"/>
    <w:rsid w:val="007070F0"/>
    <w:rsid w:val="00707449"/>
    <w:rsid w:val="007102E4"/>
    <w:rsid w:val="00711397"/>
    <w:rsid w:val="0071186F"/>
    <w:rsid w:val="00711C5E"/>
    <w:rsid w:val="00711EA8"/>
    <w:rsid w:val="00712BD4"/>
    <w:rsid w:val="00712DB6"/>
    <w:rsid w:val="00713343"/>
    <w:rsid w:val="00713A3B"/>
    <w:rsid w:val="00713E20"/>
    <w:rsid w:val="00715CA5"/>
    <w:rsid w:val="0071602D"/>
    <w:rsid w:val="00716E80"/>
    <w:rsid w:val="00716FB5"/>
    <w:rsid w:val="007174E6"/>
    <w:rsid w:val="00717E35"/>
    <w:rsid w:val="007204C0"/>
    <w:rsid w:val="00720C51"/>
    <w:rsid w:val="007225CB"/>
    <w:rsid w:val="00722FCE"/>
    <w:rsid w:val="00725117"/>
    <w:rsid w:val="007251B4"/>
    <w:rsid w:val="007269A4"/>
    <w:rsid w:val="00726A87"/>
    <w:rsid w:val="00726D0A"/>
    <w:rsid w:val="00726F16"/>
    <w:rsid w:val="00726FEC"/>
    <w:rsid w:val="00727069"/>
    <w:rsid w:val="007309C1"/>
    <w:rsid w:val="00731176"/>
    <w:rsid w:val="00731574"/>
    <w:rsid w:val="007323F7"/>
    <w:rsid w:val="00732E83"/>
    <w:rsid w:val="00733137"/>
    <w:rsid w:val="007331AA"/>
    <w:rsid w:val="007341DD"/>
    <w:rsid w:val="00734F98"/>
    <w:rsid w:val="007360E3"/>
    <w:rsid w:val="0073661E"/>
    <w:rsid w:val="00737A52"/>
    <w:rsid w:val="00737CA3"/>
    <w:rsid w:val="00737EAD"/>
    <w:rsid w:val="00740080"/>
    <w:rsid w:val="00740663"/>
    <w:rsid w:val="00740A55"/>
    <w:rsid w:val="00740E57"/>
    <w:rsid w:val="00740FB2"/>
    <w:rsid w:val="0074169D"/>
    <w:rsid w:val="00743448"/>
    <w:rsid w:val="0074373D"/>
    <w:rsid w:val="00743D59"/>
    <w:rsid w:val="0074688F"/>
    <w:rsid w:val="00751383"/>
    <w:rsid w:val="007516BD"/>
    <w:rsid w:val="00751FF1"/>
    <w:rsid w:val="00752AC7"/>
    <w:rsid w:val="007530DE"/>
    <w:rsid w:val="007533DF"/>
    <w:rsid w:val="0075392F"/>
    <w:rsid w:val="00753CF4"/>
    <w:rsid w:val="007564D8"/>
    <w:rsid w:val="007568C5"/>
    <w:rsid w:val="007577F6"/>
    <w:rsid w:val="00760482"/>
    <w:rsid w:val="00760B08"/>
    <w:rsid w:val="00761574"/>
    <w:rsid w:val="00761B1B"/>
    <w:rsid w:val="007622EF"/>
    <w:rsid w:val="007623DB"/>
    <w:rsid w:val="00762745"/>
    <w:rsid w:val="00762A80"/>
    <w:rsid w:val="007635CF"/>
    <w:rsid w:val="007636B7"/>
    <w:rsid w:val="007641A5"/>
    <w:rsid w:val="00764ACE"/>
    <w:rsid w:val="00764AD7"/>
    <w:rsid w:val="00765941"/>
    <w:rsid w:val="00766DF6"/>
    <w:rsid w:val="0076707C"/>
    <w:rsid w:val="0076766B"/>
    <w:rsid w:val="007702C5"/>
    <w:rsid w:val="00770850"/>
    <w:rsid w:val="00770938"/>
    <w:rsid w:val="007718AA"/>
    <w:rsid w:val="00772094"/>
    <w:rsid w:val="00772292"/>
    <w:rsid w:val="007722C9"/>
    <w:rsid w:val="007725A1"/>
    <w:rsid w:val="00772B36"/>
    <w:rsid w:val="00772E87"/>
    <w:rsid w:val="00773E4A"/>
    <w:rsid w:val="007750B3"/>
    <w:rsid w:val="00776137"/>
    <w:rsid w:val="00776606"/>
    <w:rsid w:val="007766D2"/>
    <w:rsid w:val="00780D1F"/>
    <w:rsid w:val="00781780"/>
    <w:rsid w:val="00782CEA"/>
    <w:rsid w:val="0078325D"/>
    <w:rsid w:val="007833B3"/>
    <w:rsid w:val="00783D12"/>
    <w:rsid w:val="00786C36"/>
    <w:rsid w:val="00790635"/>
    <w:rsid w:val="00790D05"/>
    <w:rsid w:val="00790F44"/>
    <w:rsid w:val="00790F87"/>
    <w:rsid w:val="007912AB"/>
    <w:rsid w:val="00791B59"/>
    <w:rsid w:val="00792848"/>
    <w:rsid w:val="007933B1"/>
    <w:rsid w:val="00794D23"/>
    <w:rsid w:val="00795A76"/>
    <w:rsid w:val="007960AB"/>
    <w:rsid w:val="0079691A"/>
    <w:rsid w:val="007976EB"/>
    <w:rsid w:val="00797AB7"/>
    <w:rsid w:val="007A0C15"/>
    <w:rsid w:val="007A1553"/>
    <w:rsid w:val="007A1A7F"/>
    <w:rsid w:val="007A2C64"/>
    <w:rsid w:val="007A3885"/>
    <w:rsid w:val="007A5034"/>
    <w:rsid w:val="007A584E"/>
    <w:rsid w:val="007A5924"/>
    <w:rsid w:val="007A5CFB"/>
    <w:rsid w:val="007A7F65"/>
    <w:rsid w:val="007A7F88"/>
    <w:rsid w:val="007B00DD"/>
    <w:rsid w:val="007B01A8"/>
    <w:rsid w:val="007B02B5"/>
    <w:rsid w:val="007B05DA"/>
    <w:rsid w:val="007B084D"/>
    <w:rsid w:val="007B1102"/>
    <w:rsid w:val="007B131E"/>
    <w:rsid w:val="007B18EF"/>
    <w:rsid w:val="007B3BA5"/>
    <w:rsid w:val="007B3E56"/>
    <w:rsid w:val="007B506B"/>
    <w:rsid w:val="007B508C"/>
    <w:rsid w:val="007B565C"/>
    <w:rsid w:val="007B5DBB"/>
    <w:rsid w:val="007B5FDF"/>
    <w:rsid w:val="007B6F12"/>
    <w:rsid w:val="007B7895"/>
    <w:rsid w:val="007B7C67"/>
    <w:rsid w:val="007C1487"/>
    <w:rsid w:val="007C1B5E"/>
    <w:rsid w:val="007C2B73"/>
    <w:rsid w:val="007C526E"/>
    <w:rsid w:val="007C58F4"/>
    <w:rsid w:val="007C617F"/>
    <w:rsid w:val="007C63A8"/>
    <w:rsid w:val="007C76B0"/>
    <w:rsid w:val="007D02B3"/>
    <w:rsid w:val="007D0DCB"/>
    <w:rsid w:val="007D3002"/>
    <w:rsid w:val="007D3ED7"/>
    <w:rsid w:val="007D4039"/>
    <w:rsid w:val="007D594D"/>
    <w:rsid w:val="007D6AF1"/>
    <w:rsid w:val="007D6E6D"/>
    <w:rsid w:val="007D7077"/>
    <w:rsid w:val="007D7B9E"/>
    <w:rsid w:val="007D7C55"/>
    <w:rsid w:val="007E0B41"/>
    <w:rsid w:val="007E0BA9"/>
    <w:rsid w:val="007E1E1A"/>
    <w:rsid w:val="007E26B0"/>
    <w:rsid w:val="007E2AF2"/>
    <w:rsid w:val="007E2BEA"/>
    <w:rsid w:val="007E41E4"/>
    <w:rsid w:val="007E4D8D"/>
    <w:rsid w:val="007E52A8"/>
    <w:rsid w:val="007E53E3"/>
    <w:rsid w:val="007E567E"/>
    <w:rsid w:val="007E5751"/>
    <w:rsid w:val="007E6C0A"/>
    <w:rsid w:val="007E6C53"/>
    <w:rsid w:val="007E6CCD"/>
    <w:rsid w:val="007E7A88"/>
    <w:rsid w:val="007E7DFB"/>
    <w:rsid w:val="007E7EC0"/>
    <w:rsid w:val="007F1AD7"/>
    <w:rsid w:val="007F254B"/>
    <w:rsid w:val="007F36EC"/>
    <w:rsid w:val="007F3C66"/>
    <w:rsid w:val="007F4D41"/>
    <w:rsid w:val="007F5DBA"/>
    <w:rsid w:val="007F7381"/>
    <w:rsid w:val="0080014F"/>
    <w:rsid w:val="00800229"/>
    <w:rsid w:val="008029A1"/>
    <w:rsid w:val="00802F19"/>
    <w:rsid w:val="008054F6"/>
    <w:rsid w:val="008076C2"/>
    <w:rsid w:val="008079EE"/>
    <w:rsid w:val="00807C2A"/>
    <w:rsid w:val="00810148"/>
    <w:rsid w:val="00810569"/>
    <w:rsid w:val="008106D7"/>
    <w:rsid w:val="00810E38"/>
    <w:rsid w:val="00811338"/>
    <w:rsid w:val="0081186C"/>
    <w:rsid w:val="008122BD"/>
    <w:rsid w:val="00812781"/>
    <w:rsid w:val="008127F1"/>
    <w:rsid w:val="00813029"/>
    <w:rsid w:val="008139FF"/>
    <w:rsid w:val="00813EA8"/>
    <w:rsid w:val="00814161"/>
    <w:rsid w:val="00814646"/>
    <w:rsid w:val="0081618D"/>
    <w:rsid w:val="00816199"/>
    <w:rsid w:val="0081762F"/>
    <w:rsid w:val="008178D9"/>
    <w:rsid w:val="008205E6"/>
    <w:rsid w:val="00820790"/>
    <w:rsid w:val="0082120D"/>
    <w:rsid w:val="008214CC"/>
    <w:rsid w:val="00821706"/>
    <w:rsid w:val="008226C6"/>
    <w:rsid w:val="008233C9"/>
    <w:rsid w:val="00824290"/>
    <w:rsid w:val="00824738"/>
    <w:rsid w:val="00825EE8"/>
    <w:rsid w:val="0082619B"/>
    <w:rsid w:val="00826348"/>
    <w:rsid w:val="00826DFA"/>
    <w:rsid w:val="00826E8D"/>
    <w:rsid w:val="00826FCE"/>
    <w:rsid w:val="00827F69"/>
    <w:rsid w:val="00827FDC"/>
    <w:rsid w:val="00830513"/>
    <w:rsid w:val="0083123E"/>
    <w:rsid w:val="008314F6"/>
    <w:rsid w:val="008315AF"/>
    <w:rsid w:val="00831A49"/>
    <w:rsid w:val="00831A74"/>
    <w:rsid w:val="00833832"/>
    <w:rsid w:val="00834FB8"/>
    <w:rsid w:val="008354BB"/>
    <w:rsid w:val="00835AB4"/>
    <w:rsid w:val="00835D0C"/>
    <w:rsid w:val="00835E43"/>
    <w:rsid w:val="00836199"/>
    <w:rsid w:val="0083642E"/>
    <w:rsid w:val="0083762B"/>
    <w:rsid w:val="0084192C"/>
    <w:rsid w:val="00842A65"/>
    <w:rsid w:val="0084371B"/>
    <w:rsid w:val="0084394A"/>
    <w:rsid w:val="00843B47"/>
    <w:rsid w:val="00844ACC"/>
    <w:rsid w:val="008452EE"/>
    <w:rsid w:val="0084555F"/>
    <w:rsid w:val="0084672E"/>
    <w:rsid w:val="008469AE"/>
    <w:rsid w:val="008474CF"/>
    <w:rsid w:val="00847E7A"/>
    <w:rsid w:val="00852824"/>
    <w:rsid w:val="00852D12"/>
    <w:rsid w:val="0085319C"/>
    <w:rsid w:val="008537B0"/>
    <w:rsid w:val="0085593E"/>
    <w:rsid w:val="00855ABC"/>
    <w:rsid w:val="008563BD"/>
    <w:rsid w:val="00856BA1"/>
    <w:rsid w:val="00860BA2"/>
    <w:rsid w:val="00861212"/>
    <w:rsid w:val="0086149B"/>
    <w:rsid w:val="008620A3"/>
    <w:rsid w:val="008623E1"/>
    <w:rsid w:val="00862C0B"/>
    <w:rsid w:val="00863E5D"/>
    <w:rsid w:val="00864226"/>
    <w:rsid w:val="008644C2"/>
    <w:rsid w:val="008644E0"/>
    <w:rsid w:val="0086454E"/>
    <w:rsid w:val="0086476D"/>
    <w:rsid w:val="00864D25"/>
    <w:rsid w:val="00864D47"/>
    <w:rsid w:val="00865C8E"/>
    <w:rsid w:val="008664FA"/>
    <w:rsid w:val="008667A4"/>
    <w:rsid w:val="00866A7A"/>
    <w:rsid w:val="008673AD"/>
    <w:rsid w:val="0087019B"/>
    <w:rsid w:val="00870C6A"/>
    <w:rsid w:val="00870DEF"/>
    <w:rsid w:val="008714F0"/>
    <w:rsid w:val="00871D8C"/>
    <w:rsid w:val="0087386D"/>
    <w:rsid w:val="0087408B"/>
    <w:rsid w:val="00876D64"/>
    <w:rsid w:val="00876E75"/>
    <w:rsid w:val="008829B2"/>
    <w:rsid w:val="00882DA0"/>
    <w:rsid w:val="00883BD1"/>
    <w:rsid w:val="00883C1F"/>
    <w:rsid w:val="00883EA8"/>
    <w:rsid w:val="00883F05"/>
    <w:rsid w:val="00884BDF"/>
    <w:rsid w:val="00884D00"/>
    <w:rsid w:val="008855A6"/>
    <w:rsid w:val="00886C73"/>
    <w:rsid w:val="00886CB0"/>
    <w:rsid w:val="008913D9"/>
    <w:rsid w:val="00891998"/>
    <w:rsid w:val="00891A86"/>
    <w:rsid w:val="00891B03"/>
    <w:rsid w:val="00893830"/>
    <w:rsid w:val="0089659C"/>
    <w:rsid w:val="00896FAB"/>
    <w:rsid w:val="0089753F"/>
    <w:rsid w:val="008A1D53"/>
    <w:rsid w:val="008A2310"/>
    <w:rsid w:val="008A2779"/>
    <w:rsid w:val="008A2875"/>
    <w:rsid w:val="008A28CB"/>
    <w:rsid w:val="008A2BB6"/>
    <w:rsid w:val="008A3110"/>
    <w:rsid w:val="008A3EA8"/>
    <w:rsid w:val="008A4726"/>
    <w:rsid w:val="008A4A5A"/>
    <w:rsid w:val="008A4CA5"/>
    <w:rsid w:val="008A616B"/>
    <w:rsid w:val="008A6D09"/>
    <w:rsid w:val="008A77B9"/>
    <w:rsid w:val="008B0810"/>
    <w:rsid w:val="008B0C66"/>
    <w:rsid w:val="008B206D"/>
    <w:rsid w:val="008B2E1F"/>
    <w:rsid w:val="008B3304"/>
    <w:rsid w:val="008B34AF"/>
    <w:rsid w:val="008B3AFD"/>
    <w:rsid w:val="008B4ECB"/>
    <w:rsid w:val="008B595F"/>
    <w:rsid w:val="008B62D8"/>
    <w:rsid w:val="008B65C1"/>
    <w:rsid w:val="008B6E5D"/>
    <w:rsid w:val="008B75AA"/>
    <w:rsid w:val="008B7BA3"/>
    <w:rsid w:val="008B7F2B"/>
    <w:rsid w:val="008C0887"/>
    <w:rsid w:val="008C0973"/>
    <w:rsid w:val="008C1082"/>
    <w:rsid w:val="008C13F8"/>
    <w:rsid w:val="008C14DD"/>
    <w:rsid w:val="008C2498"/>
    <w:rsid w:val="008C3802"/>
    <w:rsid w:val="008C56C4"/>
    <w:rsid w:val="008C58B8"/>
    <w:rsid w:val="008C629A"/>
    <w:rsid w:val="008C6C3B"/>
    <w:rsid w:val="008C6EF7"/>
    <w:rsid w:val="008C70B3"/>
    <w:rsid w:val="008C7467"/>
    <w:rsid w:val="008C783E"/>
    <w:rsid w:val="008D32DE"/>
    <w:rsid w:val="008D3D52"/>
    <w:rsid w:val="008E0459"/>
    <w:rsid w:val="008E075C"/>
    <w:rsid w:val="008E1F69"/>
    <w:rsid w:val="008E25DA"/>
    <w:rsid w:val="008E2C98"/>
    <w:rsid w:val="008E2F96"/>
    <w:rsid w:val="008E4020"/>
    <w:rsid w:val="008E41C4"/>
    <w:rsid w:val="008E57CD"/>
    <w:rsid w:val="008E5ADD"/>
    <w:rsid w:val="008E5FB4"/>
    <w:rsid w:val="008E6208"/>
    <w:rsid w:val="008E6C01"/>
    <w:rsid w:val="008E6E6D"/>
    <w:rsid w:val="008E709D"/>
    <w:rsid w:val="008E74F3"/>
    <w:rsid w:val="008E7A92"/>
    <w:rsid w:val="008F0002"/>
    <w:rsid w:val="008F0B2D"/>
    <w:rsid w:val="008F0BE3"/>
    <w:rsid w:val="008F1C23"/>
    <w:rsid w:val="008F2363"/>
    <w:rsid w:val="008F23DB"/>
    <w:rsid w:val="008F3D4C"/>
    <w:rsid w:val="008F4335"/>
    <w:rsid w:val="008F4596"/>
    <w:rsid w:val="008F462F"/>
    <w:rsid w:val="008F48E4"/>
    <w:rsid w:val="008F5F50"/>
    <w:rsid w:val="008F6085"/>
    <w:rsid w:val="008F773A"/>
    <w:rsid w:val="009012B5"/>
    <w:rsid w:val="00901435"/>
    <w:rsid w:val="00901A14"/>
    <w:rsid w:val="00901D20"/>
    <w:rsid w:val="009025F6"/>
    <w:rsid w:val="00902A0B"/>
    <w:rsid w:val="009044E7"/>
    <w:rsid w:val="009072CB"/>
    <w:rsid w:val="0091033F"/>
    <w:rsid w:val="009104E5"/>
    <w:rsid w:val="009113F3"/>
    <w:rsid w:val="00911462"/>
    <w:rsid w:val="00911E83"/>
    <w:rsid w:val="00912CB2"/>
    <w:rsid w:val="009140B6"/>
    <w:rsid w:val="009148C8"/>
    <w:rsid w:val="009154AA"/>
    <w:rsid w:val="009156A1"/>
    <w:rsid w:val="00915F8F"/>
    <w:rsid w:val="00916482"/>
    <w:rsid w:val="009164C3"/>
    <w:rsid w:val="009168CC"/>
    <w:rsid w:val="00917CA8"/>
    <w:rsid w:val="00917D5B"/>
    <w:rsid w:val="009201A6"/>
    <w:rsid w:val="009222F1"/>
    <w:rsid w:val="00923256"/>
    <w:rsid w:val="00924BF7"/>
    <w:rsid w:val="009256E9"/>
    <w:rsid w:val="00926ABF"/>
    <w:rsid w:val="00926EDC"/>
    <w:rsid w:val="0092729B"/>
    <w:rsid w:val="00927A8D"/>
    <w:rsid w:val="00927D49"/>
    <w:rsid w:val="00930189"/>
    <w:rsid w:val="00930AC1"/>
    <w:rsid w:val="009311FA"/>
    <w:rsid w:val="00931317"/>
    <w:rsid w:val="00931331"/>
    <w:rsid w:val="0093236C"/>
    <w:rsid w:val="00932B27"/>
    <w:rsid w:val="00932C0E"/>
    <w:rsid w:val="00932EF4"/>
    <w:rsid w:val="0093373A"/>
    <w:rsid w:val="00934F89"/>
    <w:rsid w:val="009351E4"/>
    <w:rsid w:val="009358E2"/>
    <w:rsid w:val="00936562"/>
    <w:rsid w:val="0093694E"/>
    <w:rsid w:val="00937C4E"/>
    <w:rsid w:val="00937E5F"/>
    <w:rsid w:val="00940057"/>
    <w:rsid w:val="009405C7"/>
    <w:rsid w:val="00941576"/>
    <w:rsid w:val="0094278B"/>
    <w:rsid w:val="00942812"/>
    <w:rsid w:val="00943395"/>
    <w:rsid w:val="009448D7"/>
    <w:rsid w:val="00946AA1"/>
    <w:rsid w:val="00947C9C"/>
    <w:rsid w:val="00947CF2"/>
    <w:rsid w:val="00950961"/>
    <w:rsid w:val="00951191"/>
    <w:rsid w:val="009513BB"/>
    <w:rsid w:val="0095211F"/>
    <w:rsid w:val="00952657"/>
    <w:rsid w:val="0095273F"/>
    <w:rsid w:val="009533D2"/>
    <w:rsid w:val="00953E7C"/>
    <w:rsid w:val="009541ED"/>
    <w:rsid w:val="0095580A"/>
    <w:rsid w:val="009565F6"/>
    <w:rsid w:val="00956E37"/>
    <w:rsid w:val="009570F9"/>
    <w:rsid w:val="00957308"/>
    <w:rsid w:val="00957E40"/>
    <w:rsid w:val="009600D7"/>
    <w:rsid w:val="0096027F"/>
    <w:rsid w:val="00961D6D"/>
    <w:rsid w:val="00962497"/>
    <w:rsid w:val="0096276F"/>
    <w:rsid w:val="00962946"/>
    <w:rsid w:val="0096294C"/>
    <w:rsid w:val="00962FFF"/>
    <w:rsid w:val="00963027"/>
    <w:rsid w:val="009631F3"/>
    <w:rsid w:val="00963757"/>
    <w:rsid w:val="00964710"/>
    <w:rsid w:val="009648E8"/>
    <w:rsid w:val="00970694"/>
    <w:rsid w:val="00970F8A"/>
    <w:rsid w:val="00971002"/>
    <w:rsid w:val="0097104E"/>
    <w:rsid w:val="00971109"/>
    <w:rsid w:val="0097149A"/>
    <w:rsid w:val="00971E5F"/>
    <w:rsid w:val="00972811"/>
    <w:rsid w:val="00972A16"/>
    <w:rsid w:val="00972D80"/>
    <w:rsid w:val="00973136"/>
    <w:rsid w:val="0097324D"/>
    <w:rsid w:val="00973815"/>
    <w:rsid w:val="00974B64"/>
    <w:rsid w:val="009751C9"/>
    <w:rsid w:val="009766EC"/>
    <w:rsid w:val="00977089"/>
    <w:rsid w:val="00980451"/>
    <w:rsid w:val="009816E3"/>
    <w:rsid w:val="00981A5A"/>
    <w:rsid w:val="00981DB1"/>
    <w:rsid w:val="00982ABD"/>
    <w:rsid w:val="00982BCD"/>
    <w:rsid w:val="00984BE1"/>
    <w:rsid w:val="00984E8C"/>
    <w:rsid w:val="00985435"/>
    <w:rsid w:val="00985875"/>
    <w:rsid w:val="00985FAE"/>
    <w:rsid w:val="0098633E"/>
    <w:rsid w:val="0098663A"/>
    <w:rsid w:val="00986767"/>
    <w:rsid w:val="009867D1"/>
    <w:rsid w:val="00986C15"/>
    <w:rsid w:val="00987841"/>
    <w:rsid w:val="009902A8"/>
    <w:rsid w:val="009914B1"/>
    <w:rsid w:val="00991AF2"/>
    <w:rsid w:val="00993023"/>
    <w:rsid w:val="00993899"/>
    <w:rsid w:val="009939A0"/>
    <w:rsid w:val="00994198"/>
    <w:rsid w:val="00994278"/>
    <w:rsid w:val="00994787"/>
    <w:rsid w:val="00994858"/>
    <w:rsid w:val="00994A43"/>
    <w:rsid w:val="00995F97"/>
    <w:rsid w:val="00996302"/>
    <w:rsid w:val="00997026"/>
    <w:rsid w:val="009974DC"/>
    <w:rsid w:val="00997C3D"/>
    <w:rsid w:val="009A023D"/>
    <w:rsid w:val="009A075F"/>
    <w:rsid w:val="009A0F30"/>
    <w:rsid w:val="009A1C22"/>
    <w:rsid w:val="009A41FE"/>
    <w:rsid w:val="009A431B"/>
    <w:rsid w:val="009A4914"/>
    <w:rsid w:val="009A546E"/>
    <w:rsid w:val="009A54AE"/>
    <w:rsid w:val="009A6021"/>
    <w:rsid w:val="009A60C5"/>
    <w:rsid w:val="009A6B17"/>
    <w:rsid w:val="009B048F"/>
    <w:rsid w:val="009B062A"/>
    <w:rsid w:val="009B0DA5"/>
    <w:rsid w:val="009B1A3A"/>
    <w:rsid w:val="009B1B89"/>
    <w:rsid w:val="009B1E48"/>
    <w:rsid w:val="009B2800"/>
    <w:rsid w:val="009B30D4"/>
    <w:rsid w:val="009B4A77"/>
    <w:rsid w:val="009B4A82"/>
    <w:rsid w:val="009B6E52"/>
    <w:rsid w:val="009B6ED4"/>
    <w:rsid w:val="009C0052"/>
    <w:rsid w:val="009C0B34"/>
    <w:rsid w:val="009C0DC1"/>
    <w:rsid w:val="009C1756"/>
    <w:rsid w:val="009C3221"/>
    <w:rsid w:val="009C327E"/>
    <w:rsid w:val="009C67CD"/>
    <w:rsid w:val="009C71D7"/>
    <w:rsid w:val="009C7363"/>
    <w:rsid w:val="009C7817"/>
    <w:rsid w:val="009C7EDD"/>
    <w:rsid w:val="009D2996"/>
    <w:rsid w:val="009D3131"/>
    <w:rsid w:val="009D371C"/>
    <w:rsid w:val="009D38BB"/>
    <w:rsid w:val="009D3A0D"/>
    <w:rsid w:val="009D3B9A"/>
    <w:rsid w:val="009D446A"/>
    <w:rsid w:val="009D4A20"/>
    <w:rsid w:val="009D577C"/>
    <w:rsid w:val="009D7CEA"/>
    <w:rsid w:val="009E1A97"/>
    <w:rsid w:val="009E25AD"/>
    <w:rsid w:val="009E2926"/>
    <w:rsid w:val="009E38C5"/>
    <w:rsid w:val="009E4060"/>
    <w:rsid w:val="009E4491"/>
    <w:rsid w:val="009E483E"/>
    <w:rsid w:val="009E4965"/>
    <w:rsid w:val="009E6A28"/>
    <w:rsid w:val="009E7004"/>
    <w:rsid w:val="009E79FB"/>
    <w:rsid w:val="009E7DA6"/>
    <w:rsid w:val="009F0147"/>
    <w:rsid w:val="009F2F5E"/>
    <w:rsid w:val="009F3B50"/>
    <w:rsid w:val="009F3F56"/>
    <w:rsid w:val="009F46BA"/>
    <w:rsid w:val="009F4C05"/>
    <w:rsid w:val="009F6838"/>
    <w:rsid w:val="009F6FE6"/>
    <w:rsid w:val="009F7355"/>
    <w:rsid w:val="009F766B"/>
    <w:rsid w:val="009F7A07"/>
    <w:rsid w:val="009F7CF4"/>
    <w:rsid w:val="009F7DCF"/>
    <w:rsid w:val="00A01E64"/>
    <w:rsid w:val="00A024E2"/>
    <w:rsid w:val="00A02716"/>
    <w:rsid w:val="00A03213"/>
    <w:rsid w:val="00A0459A"/>
    <w:rsid w:val="00A05166"/>
    <w:rsid w:val="00A05254"/>
    <w:rsid w:val="00A107A1"/>
    <w:rsid w:val="00A10B7D"/>
    <w:rsid w:val="00A11A1C"/>
    <w:rsid w:val="00A12A55"/>
    <w:rsid w:val="00A12F77"/>
    <w:rsid w:val="00A130A6"/>
    <w:rsid w:val="00A14FA4"/>
    <w:rsid w:val="00A15010"/>
    <w:rsid w:val="00A151C4"/>
    <w:rsid w:val="00A16025"/>
    <w:rsid w:val="00A161F7"/>
    <w:rsid w:val="00A1701E"/>
    <w:rsid w:val="00A17D5E"/>
    <w:rsid w:val="00A20C1E"/>
    <w:rsid w:val="00A20C46"/>
    <w:rsid w:val="00A21DE0"/>
    <w:rsid w:val="00A22350"/>
    <w:rsid w:val="00A22427"/>
    <w:rsid w:val="00A22715"/>
    <w:rsid w:val="00A23A15"/>
    <w:rsid w:val="00A23E78"/>
    <w:rsid w:val="00A23E8E"/>
    <w:rsid w:val="00A24F02"/>
    <w:rsid w:val="00A25459"/>
    <w:rsid w:val="00A25583"/>
    <w:rsid w:val="00A25C96"/>
    <w:rsid w:val="00A25ECE"/>
    <w:rsid w:val="00A26245"/>
    <w:rsid w:val="00A26477"/>
    <w:rsid w:val="00A26579"/>
    <w:rsid w:val="00A26927"/>
    <w:rsid w:val="00A26D0D"/>
    <w:rsid w:val="00A27212"/>
    <w:rsid w:val="00A32A96"/>
    <w:rsid w:val="00A32C70"/>
    <w:rsid w:val="00A33363"/>
    <w:rsid w:val="00A33849"/>
    <w:rsid w:val="00A34827"/>
    <w:rsid w:val="00A34C20"/>
    <w:rsid w:val="00A35803"/>
    <w:rsid w:val="00A35922"/>
    <w:rsid w:val="00A35BEF"/>
    <w:rsid w:val="00A36367"/>
    <w:rsid w:val="00A37AEC"/>
    <w:rsid w:val="00A41216"/>
    <w:rsid w:val="00A420F6"/>
    <w:rsid w:val="00A423C7"/>
    <w:rsid w:val="00A42E20"/>
    <w:rsid w:val="00A43C4B"/>
    <w:rsid w:val="00A44101"/>
    <w:rsid w:val="00A443A3"/>
    <w:rsid w:val="00A44602"/>
    <w:rsid w:val="00A451CD"/>
    <w:rsid w:val="00A453B6"/>
    <w:rsid w:val="00A47A84"/>
    <w:rsid w:val="00A47B2B"/>
    <w:rsid w:val="00A500D9"/>
    <w:rsid w:val="00A50137"/>
    <w:rsid w:val="00A5064C"/>
    <w:rsid w:val="00A51D3E"/>
    <w:rsid w:val="00A56F0E"/>
    <w:rsid w:val="00A57801"/>
    <w:rsid w:val="00A57A8A"/>
    <w:rsid w:val="00A608D8"/>
    <w:rsid w:val="00A61B72"/>
    <w:rsid w:val="00A634C1"/>
    <w:rsid w:val="00A64969"/>
    <w:rsid w:val="00A64C78"/>
    <w:rsid w:val="00A65381"/>
    <w:rsid w:val="00A67B5E"/>
    <w:rsid w:val="00A71958"/>
    <w:rsid w:val="00A72213"/>
    <w:rsid w:val="00A7313E"/>
    <w:rsid w:val="00A73498"/>
    <w:rsid w:val="00A744D0"/>
    <w:rsid w:val="00A74A96"/>
    <w:rsid w:val="00A74F54"/>
    <w:rsid w:val="00A759E7"/>
    <w:rsid w:val="00A76D9A"/>
    <w:rsid w:val="00A77A0F"/>
    <w:rsid w:val="00A805AB"/>
    <w:rsid w:val="00A8125C"/>
    <w:rsid w:val="00A8141E"/>
    <w:rsid w:val="00A824EA"/>
    <w:rsid w:val="00A830A3"/>
    <w:rsid w:val="00A83853"/>
    <w:rsid w:val="00A8410B"/>
    <w:rsid w:val="00A84304"/>
    <w:rsid w:val="00A84383"/>
    <w:rsid w:val="00A84BA4"/>
    <w:rsid w:val="00A85150"/>
    <w:rsid w:val="00A85170"/>
    <w:rsid w:val="00A8522C"/>
    <w:rsid w:val="00A857B1"/>
    <w:rsid w:val="00A86DF8"/>
    <w:rsid w:val="00A86E8E"/>
    <w:rsid w:val="00A87765"/>
    <w:rsid w:val="00A9080A"/>
    <w:rsid w:val="00A90A4F"/>
    <w:rsid w:val="00A90FB4"/>
    <w:rsid w:val="00A916CD"/>
    <w:rsid w:val="00A92DDF"/>
    <w:rsid w:val="00A93C4E"/>
    <w:rsid w:val="00A941C5"/>
    <w:rsid w:val="00A9522F"/>
    <w:rsid w:val="00A95D0D"/>
    <w:rsid w:val="00A9709F"/>
    <w:rsid w:val="00A973A9"/>
    <w:rsid w:val="00AA0A20"/>
    <w:rsid w:val="00AA30FE"/>
    <w:rsid w:val="00AA42E6"/>
    <w:rsid w:val="00AA45FB"/>
    <w:rsid w:val="00AA4A2B"/>
    <w:rsid w:val="00AA4E40"/>
    <w:rsid w:val="00AA605E"/>
    <w:rsid w:val="00AA7389"/>
    <w:rsid w:val="00AB00CE"/>
    <w:rsid w:val="00AB0AEA"/>
    <w:rsid w:val="00AB0FF7"/>
    <w:rsid w:val="00AB12D4"/>
    <w:rsid w:val="00AB1D40"/>
    <w:rsid w:val="00AB2641"/>
    <w:rsid w:val="00AB26D2"/>
    <w:rsid w:val="00AB2D60"/>
    <w:rsid w:val="00AB460E"/>
    <w:rsid w:val="00AB4BDB"/>
    <w:rsid w:val="00AB54AD"/>
    <w:rsid w:val="00AB54C2"/>
    <w:rsid w:val="00AB59A5"/>
    <w:rsid w:val="00AB6AD3"/>
    <w:rsid w:val="00AB6B6F"/>
    <w:rsid w:val="00AC1177"/>
    <w:rsid w:val="00AC298A"/>
    <w:rsid w:val="00AC326F"/>
    <w:rsid w:val="00AC448D"/>
    <w:rsid w:val="00AC461E"/>
    <w:rsid w:val="00AC4974"/>
    <w:rsid w:val="00AC54C9"/>
    <w:rsid w:val="00AC5D96"/>
    <w:rsid w:val="00AC69A9"/>
    <w:rsid w:val="00AC776C"/>
    <w:rsid w:val="00AC7A4F"/>
    <w:rsid w:val="00AC7BD9"/>
    <w:rsid w:val="00AD1A7C"/>
    <w:rsid w:val="00AD1FEB"/>
    <w:rsid w:val="00AD29F5"/>
    <w:rsid w:val="00AD30EE"/>
    <w:rsid w:val="00AD422E"/>
    <w:rsid w:val="00AD50E4"/>
    <w:rsid w:val="00AE0D07"/>
    <w:rsid w:val="00AE1683"/>
    <w:rsid w:val="00AE1B58"/>
    <w:rsid w:val="00AE1D5D"/>
    <w:rsid w:val="00AE2766"/>
    <w:rsid w:val="00AE37D4"/>
    <w:rsid w:val="00AE3B91"/>
    <w:rsid w:val="00AE59D4"/>
    <w:rsid w:val="00AE5A83"/>
    <w:rsid w:val="00AE5ACF"/>
    <w:rsid w:val="00AE69A6"/>
    <w:rsid w:val="00AF0555"/>
    <w:rsid w:val="00AF1625"/>
    <w:rsid w:val="00AF1B44"/>
    <w:rsid w:val="00AF2A9F"/>
    <w:rsid w:val="00AF2E85"/>
    <w:rsid w:val="00AF2EA4"/>
    <w:rsid w:val="00AF3286"/>
    <w:rsid w:val="00AF3C8A"/>
    <w:rsid w:val="00AF4D76"/>
    <w:rsid w:val="00AF5D9F"/>
    <w:rsid w:val="00AF60F5"/>
    <w:rsid w:val="00AF6764"/>
    <w:rsid w:val="00AF7C48"/>
    <w:rsid w:val="00AF7FF9"/>
    <w:rsid w:val="00B01354"/>
    <w:rsid w:val="00B020E6"/>
    <w:rsid w:val="00B0287C"/>
    <w:rsid w:val="00B04FDA"/>
    <w:rsid w:val="00B0535D"/>
    <w:rsid w:val="00B10C35"/>
    <w:rsid w:val="00B11869"/>
    <w:rsid w:val="00B1371D"/>
    <w:rsid w:val="00B1371E"/>
    <w:rsid w:val="00B15B65"/>
    <w:rsid w:val="00B161DC"/>
    <w:rsid w:val="00B17877"/>
    <w:rsid w:val="00B206E4"/>
    <w:rsid w:val="00B2094E"/>
    <w:rsid w:val="00B20AA6"/>
    <w:rsid w:val="00B21549"/>
    <w:rsid w:val="00B219D7"/>
    <w:rsid w:val="00B21B5E"/>
    <w:rsid w:val="00B21BE9"/>
    <w:rsid w:val="00B22639"/>
    <w:rsid w:val="00B24861"/>
    <w:rsid w:val="00B25040"/>
    <w:rsid w:val="00B25B44"/>
    <w:rsid w:val="00B25BDF"/>
    <w:rsid w:val="00B25F2C"/>
    <w:rsid w:val="00B307DF"/>
    <w:rsid w:val="00B308B8"/>
    <w:rsid w:val="00B30EEF"/>
    <w:rsid w:val="00B31B60"/>
    <w:rsid w:val="00B33DD6"/>
    <w:rsid w:val="00B34B70"/>
    <w:rsid w:val="00B34FEF"/>
    <w:rsid w:val="00B35E2D"/>
    <w:rsid w:val="00B36212"/>
    <w:rsid w:val="00B36671"/>
    <w:rsid w:val="00B367DE"/>
    <w:rsid w:val="00B37B4E"/>
    <w:rsid w:val="00B40510"/>
    <w:rsid w:val="00B41AE7"/>
    <w:rsid w:val="00B41AF5"/>
    <w:rsid w:val="00B42549"/>
    <w:rsid w:val="00B42B73"/>
    <w:rsid w:val="00B42BAE"/>
    <w:rsid w:val="00B42E1F"/>
    <w:rsid w:val="00B436B1"/>
    <w:rsid w:val="00B43E05"/>
    <w:rsid w:val="00B4422E"/>
    <w:rsid w:val="00B446ED"/>
    <w:rsid w:val="00B452C9"/>
    <w:rsid w:val="00B46294"/>
    <w:rsid w:val="00B46339"/>
    <w:rsid w:val="00B46932"/>
    <w:rsid w:val="00B501C4"/>
    <w:rsid w:val="00B50C60"/>
    <w:rsid w:val="00B51F3B"/>
    <w:rsid w:val="00B523B3"/>
    <w:rsid w:val="00B524E2"/>
    <w:rsid w:val="00B53B6B"/>
    <w:rsid w:val="00B53F00"/>
    <w:rsid w:val="00B542AE"/>
    <w:rsid w:val="00B54540"/>
    <w:rsid w:val="00B54AA4"/>
    <w:rsid w:val="00B555A7"/>
    <w:rsid w:val="00B55A7B"/>
    <w:rsid w:val="00B565D9"/>
    <w:rsid w:val="00B5724A"/>
    <w:rsid w:val="00B57484"/>
    <w:rsid w:val="00B576F9"/>
    <w:rsid w:val="00B57FD6"/>
    <w:rsid w:val="00B61621"/>
    <w:rsid w:val="00B63F12"/>
    <w:rsid w:val="00B64801"/>
    <w:rsid w:val="00B64EB4"/>
    <w:rsid w:val="00B65F20"/>
    <w:rsid w:val="00B66935"/>
    <w:rsid w:val="00B6696E"/>
    <w:rsid w:val="00B66AF4"/>
    <w:rsid w:val="00B6768D"/>
    <w:rsid w:val="00B676C0"/>
    <w:rsid w:val="00B67D2B"/>
    <w:rsid w:val="00B67E84"/>
    <w:rsid w:val="00B70A56"/>
    <w:rsid w:val="00B70B97"/>
    <w:rsid w:val="00B70E22"/>
    <w:rsid w:val="00B71CBB"/>
    <w:rsid w:val="00B727A0"/>
    <w:rsid w:val="00B731A6"/>
    <w:rsid w:val="00B7388A"/>
    <w:rsid w:val="00B759E4"/>
    <w:rsid w:val="00B76550"/>
    <w:rsid w:val="00B767E4"/>
    <w:rsid w:val="00B76B35"/>
    <w:rsid w:val="00B77ED1"/>
    <w:rsid w:val="00B80781"/>
    <w:rsid w:val="00B80CDA"/>
    <w:rsid w:val="00B816F9"/>
    <w:rsid w:val="00B817C0"/>
    <w:rsid w:val="00B81F04"/>
    <w:rsid w:val="00B81F2D"/>
    <w:rsid w:val="00B8374A"/>
    <w:rsid w:val="00B83B8D"/>
    <w:rsid w:val="00B84137"/>
    <w:rsid w:val="00B84449"/>
    <w:rsid w:val="00B84D1F"/>
    <w:rsid w:val="00B85F29"/>
    <w:rsid w:val="00B87325"/>
    <w:rsid w:val="00B879A3"/>
    <w:rsid w:val="00B87AB0"/>
    <w:rsid w:val="00B87C93"/>
    <w:rsid w:val="00B9199E"/>
    <w:rsid w:val="00B92057"/>
    <w:rsid w:val="00B922A4"/>
    <w:rsid w:val="00B9246E"/>
    <w:rsid w:val="00B92706"/>
    <w:rsid w:val="00B92E2E"/>
    <w:rsid w:val="00B92EA0"/>
    <w:rsid w:val="00B93BF1"/>
    <w:rsid w:val="00B952F6"/>
    <w:rsid w:val="00B96E43"/>
    <w:rsid w:val="00B97722"/>
    <w:rsid w:val="00B97BFD"/>
    <w:rsid w:val="00B97C1D"/>
    <w:rsid w:val="00BA0332"/>
    <w:rsid w:val="00BA0451"/>
    <w:rsid w:val="00BA09BE"/>
    <w:rsid w:val="00BA0B9C"/>
    <w:rsid w:val="00BA1056"/>
    <w:rsid w:val="00BA1822"/>
    <w:rsid w:val="00BA1C6D"/>
    <w:rsid w:val="00BA3CDA"/>
    <w:rsid w:val="00BA4C89"/>
    <w:rsid w:val="00BA5105"/>
    <w:rsid w:val="00BA592B"/>
    <w:rsid w:val="00BA5F66"/>
    <w:rsid w:val="00BA68AA"/>
    <w:rsid w:val="00BA7993"/>
    <w:rsid w:val="00BB09E2"/>
    <w:rsid w:val="00BB0CB9"/>
    <w:rsid w:val="00BB1FB1"/>
    <w:rsid w:val="00BB2269"/>
    <w:rsid w:val="00BB31C7"/>
    <w:rsid w:val="00BB3771"/>
    <w:rsid w:val="00BB41F9"/>
    <w:rsid w:val="00BB44F5"/>
    <w:rsid w:val="00BB4541"/>
    <w:rsid w:val="00BB477C"/>
    <w:rsid w:val="00BB518A"/>
    <w:rsid w:val="00BB55CC"/>
    <w:rsid w:val="00BB58F2"/>
    <w:rsid w:val="00BB598D"/>
    <w:rsid w:val="00BB5C38"/>
    <w:rsid w:val="00BB611A"/>
    <w:rsid w:val="00BB6856"/>
    <w:rsid w:val="00BB6DDC"/>
    <w:rsid w:val="00BB6FB6"/>
    <w:rsid w:val="00BB7C32"/>
    <w:rsid w:val="00BC1A2F"/>
    <w:rsid w:val="00BC2CDD"/>
    <w:rsid w:val="00BC2CEB"/>
    <w:rsid w:val="00BC3F44"/>
    <w:rsid w:val="00BC566D"/>
    <w:rsid w:val="00BC56BA"/>
    <w:rsid w:val="00BC66F8"/>
    <w:rsid w:val="00BC6865"/>
    <w:rsid w:val="00BC7BC5"/>
    <w:rsid w:val="00BC7F6A"/>
    <w:rsid w:val="00BD01AB"/>
    <w:rsid w:val="00BD03B4"/>
    <w:rsid w:val="00BD147C"/>
    <w:rsid w:val="00BD1754"/>
    <w:rsid w:val="00BD2C22"/>
    <w:rsid w:val="00BD2FBB"/>
    <w:rsid w:val="00BD4A5B"/>
    <w:rsid w:val="00BD51AF"/>
    <w:rsid w:val="00BD5494"/>
    <w:rsid w:val="00BD610B"/>
    <w:rsid w:val="00BD69FD"/>
    <w:rsid w:val="00BD77F2"/>
    <w:rsid w:val="00BD7992"/>
    <w:rsid w:val="00BD7E0A"/>
    <w:rsid w:val="00BE00EB"/>
    <w:rsid w:val="00BE02DD"/>
    <w:rsid w:val="00BE0E5D"/>
    <w:rsid w:val="00BE2864"/>
    <w:rsid w:val="00BE4044"/>
    <w:rsid w:val="00BE44F1"/>
    <w:rsid w:val="00BE461F"/>
    <w:rsid w:val="00BE4BE0"/>
    <w:rsid w:val="00BE5A0D"/>
    <w:rsid w:val="00BE5B86"/>
    <w:rsid w:val="00BE5E73"/>
    <w:rsid w:val="00BE6DAD"/>
    <w:rsid w:val="00BE7449"/>
    <w:rsid w:val="00BE7CB1"/>
    <w:rsid w:val="00BF1D87"/>
    <w:rsid w:val="00BF320F"/>
    <w:rsid w:val="00BF51D1"/>
    <w:rsid w:val="00BF63A2"/>
    <w:rsid w:val="00C011BA"/>
    <w:rsid w:val="00C01212"/>
    <w:rsid w:val="00C01D2E"/>
    <w:rsid w:val="00C048C5"/>
    <w:rsid w:val="00C04939"/>
    <w:rsid w:val="00C05D21"/>
    <w:rsid w:val="00C0654A"/>
    <w:rsid w:val="00C06F0C"/>
    <w:rsid w:val="00C070C8"/>
    <w:rsid w:val="00C07CF9"/>
    <w:rsid w:val="00C10581"/>
    <w:rsid w:val="00C11AFC"/>
    <w:rsid w:val="00C12151"/>
    <w:rsid w:val="00C12DCB"/>
    <w:rsid w:val="00C136C3"/>
    <w:rsid w:val="00C1444D"/>
    <w:rsid w:val="00C15719"/>
    <w:rsid w:val="00C15C55"/>
    <w:rsid w:val="00C16759"/>
    <w:rsid w:val="00C16943"/>
    <w:rsid w:val="00C16C5F"/>
    <w:rsid w:val="00C17404"/>
    <w:rsid w:val="00C174D9"/>
    <w:rsid w:val="00C17599"/>
    <w:rsid w:val="00C20712"/>
    <w:rsid w:val="00C212D2"/>
    <w:rsid w:val="00C2149C"/>
    <w:rsid w:val="00C21544"/>
    <w:rsid w:val="00C23D39"/>
    <w:rsid w:val="00C249F0"/>
    <w:rsid w:val="00C253FB"/>
    <w:rsid w:val="00C30018"/>
    <w:rsid w:val="00C322FA"/>
    <w:rsid w:val="00C335CA"/>
    <w:rsid w:val="00C337D9"/>
    <w:rsid w:val="00C33E15"/>
    <w:rsid w:val="00C345B1"/>
    <w:rsid w:val="00C3586D"/>
    <w:rsid w:val="00C36909"/>
    <w:rsid w:val="00C36DEA"/>
    <w:rsid w:val="00C371C7"/>
    <w:rsid w:val="00C37373"/>
    <w:rsid w:val="00C40F35"/>
    <w:rsid w:val="00C41825"/>
    <w:rsid w:val="00C432CC"/>
    <w:rsid w:val="00C433E6"/>
    <w:rsid w:val="00C4464B"/>
    <w:rsid w:val="00C44A5C"/>
    <w:rsid w:val="00C45338"/>
    <w:rsid w:val="00C458A1"/>
    <w:rsid w:val="00C46D84"/>
    <w:rsid w:val="00C50304"/>
    <w:rsid w:val="00C50B59"/>
    <w:rsid w:val="00C5149C"/>
    <w:rsid w:val="00C51F96"/>
    <w:rsid w:val="00C5280E"/>
    <w:rsid w:val="00C54562"/>
    <w:rsid w:val="00C54916"/>
    <w:rsid w:val="00C549F1"/>
    <w:rsid w:val="00C54B66"/>
    <w:rsid w:val="00C54F28"/>
    <w:rsid w:val="00C55291"/>
    <w:rsid w:val="00C55781"/>
    <w:rsid w:val="00C5614A"/>
    <w:rsid w:val="00C56DCE"/>
    <w:rsid w:val="00C5771B"/>
    <w:rsid w:val="00C57818"/>
    <w:rsid w:val="00C57D6E"/>
    <w:rsid w:val="00C57E9E"/>
    <w:rsid w:val="00C6230B"/>
    <w:rsid w:val="00C636D7"/>
    <w:rsid w:val="00C650AE"/>
    <w:rsid w:val="00C65F28"/>
    <w:rsid w:val="00C667CA"/>
    <w:rsid w:val="00C671E8"/>
    <w:rsid w:val="00C67929"/>
    <w:rsid w:val="00C67BE4"/>
    <w:rsid w:val="00C67D15"/>
    <w:rsid w:val="00C70050"/>
    <w:rsid w:val="00C70B99"/>
    <w:rsid w:val="00C718EE"/>
    <w:rsid w:val="00C71CE4"/>
    <w:rsid w:val="00C7222D"/>
    <w:rsid w:val="00C72827"/>
    <w:rsid w:val="00C72AE9"/>
    <w:rsid w:val="00C72D79"/>
    <w:rsid w:val="00C73F82"/>
    <w:rsid w:val="00C749EA"/>
    <w:rsid w:val="00C7507D"/>
    <w:rsid w:val="00C7549C"/>
    <w:rsid w:val="00C75500"/>
    <w:rsid w:val="00C75C0D"/>
    <w:rsid w:val="00C778A2"/>
    <w:rsid w:val="00C80221"/>
    <w:rsid w:val="00C80F48"/>
    <w:rsid w:val="00C8125D"/>
    <w:rsid w:val="00C8129D"/>
    <w:rsid w:val="00C8239A"/>
    <w:rsid w:val="00C82409"/>
    <w:rsid w:val="00C824C6"/>
    <w:rsid w:val="00C83CE1"/>
    <w:rsid w:val="00C84473"/>
    <w:rsid w:val="00C84F99"/>
    <w:rsid w:val="00C86256"/>
    <w:rsid w:val="00C867DE"/>
    <w:rsid w:val="00C86FB7"/>
    <w:rsid w:val="00C87FDE"/>
    <w:rsid w:val="00C9189F"/>
    <w:rsid w:val="00C9371F"/>
    <w:rsid w:val="00C94CFB"/>
    <w:rsid w:val="00C95040"/>
    <w:rsid w:val="00C96C5C"/>
    <w:rsid w:val="00C977F4"/>
    <w:rsid w:val="00C97FCC"/>
    <w:rsid w:val="00CA0A13"/>
    <w:rsid w:val="00CA0C78"/>
    <w:rsid w:val="00CA0D05"/>
    <w:rsid w:val="00CA0E89"/>
    <w:rsid w:val="00CA223D"/>
    <w:rsid w:val="00CA3929"/>
    <w:rsid w:val="00CA3AB8"/>
    <w:rsid w:val="00CA3BA1"/>
    <w:rsid w:val="00CA417E"/>
    <w:rsid w:val="00CA473D"/>
    <w:rsid w:val="00CA4815"/>
    <w:rsid w:val="00CA4935"/>
    <w:rsid w:val="00CA50E7"/>
    <w:rsid w:val="00CA5E7C"/>
    <w:rsid w:val="00CA64FD"/>
    <w:rsid w:val="00CA768B"/>
    <w:rsid w:val="00CA7B11"/>
    <w:rsid w:val="00CB0918"/>
    <w:rsid w:val="00CB284F"/>
    <w:rsid w:val="00CB2AFB"/>
    <w:rsid w:val="00CB3A06"/>
    <w:rsid w:val="00CB4F83"/>
    <w:rsid w:val="00CB6BBF"/>
    <w:rsid w:val="00CB6CFD"/>
    <w:rsid w:val="00CC0184"/>
    <w:rsid w:val="00CC07B3"/>
    <w:rsid w:val="00CC09B9"/>
    <w:rsid w:val="00CC0A5C"/>
    <w:rsid w:val="00CC20A5"/>
    <w:rsid w:val="00CC20BC"/>
    <w:rsid w:val="00CC24ED"/>
    <w:rsid w:val="00CC267F"/>
    <w:rsid w:val="00CC354F"/>
    <w:rsid w:val="00CC385A"/>
    <w:rsid w:val="00CC49B6"/>
    <w:rsid w:val="00CC4FAC"/>
    <w:rsid w:val="00CC51E7"/>
    <w:rsid w:val="00CC5CA4"/>
    <w:rsid w:val="00CC5DA0"/>
    <w:rsid w:val="00CC7346"/>
    <w:rsid w:val="00CD0ADB"/>
    <w:rsid w:val="00CD0C82"/>
    <w:rsid w:val="00CD12B6"/>
    <w:rsid w:val="00CD13CE"/>
    <w:rsid w:val="00CD16A1"/>
    <w:rsid w:val="00CD1D2E"/>
    <w:rsid w:val="00CD1F8C"/>
    <w:rsid w:val="00CD56B0"/>
    <w:rsid w:val="00CD5E98"/>
    <w:rsid w:val="00CD6081"/>
    <w:rsid w:val="00CD6712"/>
    <w:rsid w:val="00CD742B"/>
    <w:rsid w:val="00CD7505"/>
    <w:rsid w:val="00CD77D2"/>
    <w:rsid w:val="00CD7A10"/>
    <w:rsid w:val="00CE1DA4"/>
    <w:rsid w:val="00CE1EA3"/>
    <w:rsid w:val="00CE3017"/>
    <w:rsid w:val="00CE4170"/>
    <w:rsid w:val="00CE436E"/>
    <w:rsid w:val="00CE4A2D"/>
    <w:rsid w:val="00CE57C9"/>
    <w:rsid w:val="00CE6B49"/>
    <w:rsid w:val="00CE70E7"/>
    <w:rsid w:val="00CE747B"/>
    <w:rsid w:val="00CE752D"/>
    <w:rsid w:val="00CE7AD8"/>
    <w:rsid w:val="00CF1E6D"/>
    <w:rsid w:val="00CF2DD0"/>
    <w:rsid w:val="00CF36C6"/>
    <w:rsid w:val="00CF36DC"/>
    <w:rsid w:val="00CF4344"/>
    <w:rsid w:val="00CF44B2"/>
    <w:rsid w:val="00CF50F7"/>
    <w:rsid w:val="00CF58FC"/>
    <w:rsid w:val="00CF6A23"/>
    <w:rsid w:val="00CF6A30"/>
    <w:rsid w:val="00CF74DD"/>
    <w:rsid w:val="00CF78F9"/>
    <w:rsid w:val="00CF7B59"/>
    <w:rsid w:val="00CF7FA6"/>
    <w:rsid w:val="00D00292"/>
    <w:rsid w:val="00D0192E"/>
    <w:rsid w:val="00D02433"/>
    <w:rsid w:val="00D0513F"/>
    <w:rsid w:val="00D0530E"/>
    <w:rsid w:val="00D053DE"/>
    <w:rsid w:val="00D05958"/>
    <w:rsid w:val="00D06066"/>
    <w:rsid w:val="00D06163"/>
    <w:rsid w:val="00D064E4"/>
    <w:rsid w:val="00D0678A"/>
    <w:rsid w:val="00D06D91"/>
    <w:rsid w:val="00D0707E"/>
    <w:rsid w:val="00D11C9F"/>
    <w:rsid w:val="00D12B14"/>
    <w:rsid w:val="00D12E4B"/>
    <w:rsid w:val="00D131CA"/>
    <w:rsid w:val="00D134FF"/>
    <w:rsid w:val="00D14E84"/>
    <w:rsid w:val="00D172F5"/>
    <w:rsid w:val="00D17319"/>
    <w:rsid w:val="00D20E5D"/>
    <w:rsid w:val="00D2233B"/>
    <w:rsid w:val="00D22D2D"/>
    <w:rsid w:val="00D25ED2"/>
    <w:rsid w:val="00D26F86"/>
    <w:rsid w:val="00D303EA"/>
    <w:rsid w:val="00D3079A"/>
    <w:rsid w:val="00D326CA"/>
    <w:rsid w:val="00D328B3"/>
    <w:rsid w:val="00D34F52"/>
    <w:rsid w:val="00D3502C"/>
    <w:rsid w:val="00D35184"/>
    <w:rsid w:val="00D35EC0"/>
    <w:rsid w:val="00D365D6"/>
    <w:rsid w:val="00D36709"/>
    <w:rsid w:val="00D36FA4"/>
    <w:rsid w:val="00D40BC3"/>
    <w:rsid w:val="00D41770"/>
    <w:rsid w:val="00D43242"/>
    <w:rsid w:val="00D44549"/>
    <w:rsid w:val="00D4484B"/>
    <w:rsid w:val="00D448EF"/>
    <w:rsid w:val="00D449D3"/>
    <w:rsid w:val="00D44D48"/>
    <w:rsid w:val="00D454BB"/>
    <w:rsid w:val="00D460C2"/>
    <w:rsid w:val="00D46244"/>
    <w:rsid w:val="00D4773F"/>
    <w:rsid w:val="00D504B6"/>
    <w:rsid w:val="00D51BD3"/>
    <w:rsid w:val="00D51F11"/>
    <w:rsid w:val="00D5334A"/>
    <w:rsid w:val="00D5369F"/>
    <w:rsid w:val="00D538B5"/>
    <w:rsid w:val="00D55490"/>
    <w:rsid w:val="00D55C39"/>
    <w:rsid w:val="00D56C68"/>
    <w:rsid w:val="00D5700B"/>
    <w:rsid w:val="00D57837"/>
    <w:rsid w:val="00D602FE"/>
    <w:rsid w:val="00D6037D"/>
    <w:rsid w:val="00D6093E"/>
    <w:rsid w:val="00D6320A"/>
    <w:rsid w:val="00D63292"/>
    <w:rsid w:val="00D6383F"/>
    <w:rsid w:val="00D638FE"/>
    <w:rsid w:val="00D63ADA"/>
    <w:rsid w:val="00D642AA"/>
    <w:rsid w:val="00D64639"/>
    <w:rsid w:val="00D64FAF"/>
    <w:rsid w:val="00D65433"/>
    <w:rsid w:val="00D66BE6"/>
    <w:rsid w:val="00D66C00"/>
    <w:rsid w:val="00D67CE1"/>
    <w:rsid w:val="00D7021A"/>
    <w:rsid w:val="00D70B8D"/>
    <w:rsid w:val="00D70C04"/>
    <w:rsid w:val="00D716E4"/>
    <w:rsid w:val="00D73C3F"/>
    <w:rsid w:val="00D7428B"/>
    <w:rsid w:val="00D75CE5"/>
    <w:rsid w:val="00D764BE"/>
    <w:rsid w:val="00D80635"/>
    <w:rsid w:val="00D82F8B"/>
    <w:rsid w:val="00D852BE"/>
    <w:rsid w:val="00D85D4B"/>
    <w:rsid w:val="00D85D8C"/>
    <w:rsid w:val="00D86118"/>
    <w:rsid w:val="00D86733"/>
    <w:rsid w:val="00D86E3A"/>
    <w:rsid w:val="00D870BB"/>
    <w:rsid w:val="00D871E8"/>
    <w:rsid w:val="00D877F8"/>
    <w:rsid w:val="00D92CE6"/>
    <w:rsid w:val="00D92E37"/>
    <w:rsid w:val="00D92F1B"/>
    <w:rsid w:val="00D934C8"/>
    <w:rsid w:val="00D93DD0"/>
    <w:rsid w:val="00D9481D"/>
    <w:rsid w:val="00D9540C"/>
    <w:rsid w:val="00D955EC"/>
    <w:rsid w:val="00D95AD8"/>
    <w:rsid w:val="00D95B11"/>
    <w:rsid w:val="00D96023"/>
    <w:rsid w:val="00D965FF"/>
    <w:rsid w:val="00D974A2"/>
    <w:rsid w:val="00D97A05"/>
    <w:rsid w:val="00DA03B3"/>
    <w:rsid w:val="00DA0786"/>
    <w:rsid w:val="00DA1549"/>
    <w:rsid w:val="00DA38F0"/>
    <w:rsid w:val="00DA3CA9"/>
    <w:rsid w:val="00DA3D8A"/>
    <w:rsid w:val="00DA46C4"/>
    <w:rsid w:val="00DA48B1"/>
    <w:rsid w:val="00DA4995"/>
    <w:rsid w:val="00DA523A"/>
    <w:rsid w:val="00DA636D"/>
    <w:rsid w:val="00DA74D5"/>
    <w:rsid w:val="00DA79E3"/>
    <w:rsid w:val="00DB0453"/>
    <w:rsid w:val="00DB08E2"/>
    <w:rsid w:val="00DB194B"/>
    <w:rsid w:val="00DB1FEB"/>
    <w:rsid w:val="00DB28B2"/>
    <w:rsid w:val="00DB297C"/>
    <w:rsid w:val="00DB2EBC"/>
    <w:rsid w:val="00DB3845"/>
    <w:rsid w:val="00DB530C"/>
    <w:rsid w:val="00DC0302"/>
    <w:rsid w:val="00DC0896"/>
    <w:rsid w:val="00DC156B"/>
    <w:rsid w:val="00DC1C39"/>
    <w:rsid w:val="00DC2B15"/>
    <w:rsid w:val="00DC2ED1"/>
    <w:rsid w:val="00DC452F"/>
    <w:rsid w:val="00DC4A4B"/>
    <w:rsid w:val="00DC5D75"/>
    <w:rsid w:val="00DC5D79"/>
    <w:rsid w:val="00DC5E97"/>
    <w:rsid w:val="00DD03A5"/>
    <w:rsid w:val="00DD1A28"/>
    <w:rsid w:val="00DD1ABC"/>
    <w:rsid w:val="00DD21C5"/>
    <w:rsid w:val="00DD23EA"/>
    <w:rsid w:val="00DD2762"/>
    <w:rsid w:val="00DD4C3D"/>
    <w:rsid w:val="00DD64FE"/>
    <w:rsid w:val="00DD6961"/>
    <w:rsid w:val="00DD6A4F"/>
    <w:rsid w:val="00DD7693"/>
    <w:rsid w:val="00DD7E0B"/>
    <w:rsid w:val="00DE024E"/>
    <w:rsid w:val="00DE23F0"/>
    <w:rsid w:val="00DE2493"/>
    <w:rsid w:val="00DE254C"/>
    <w:rsid w:val="00DE3506"/>
    <w:rsid w:val="00DE4831"/>
    <w:rsid w:val="00DE4CB2"/>
    <w:rsid w:val="00DE54FF"/>
    <w:rsid w:val="00DE57E8"/>
    <w:rsid w:val="00DE5C2D"/>
    <w:rsid w:val="00DE6C23"/>
    <w:rsid w:val="00DE7249"/>
    <w:rsid w:val="00DE79E2"/>
    <w:rsid w:val="00DF0661"/>
    <w:rsid w:val="00DF09D2"/>
    <w:rsid w:val="00DF1FFA"/>
    <w:rsid w:val="00DF25E3"/>
    <w:rsid w:val="00DF2749"/>
    <w:rsid w:val="00DF3606"/>
    <w:rsid w:val="00DF3722"/>
    <w:rsid w:val="00DF5224"/>
    <w:rsid w:val="00DF54D8"/>
    <w:rsid w:val="00DF59BA"/>
    <w:rsid w:val="00DF5D6E"/>
    <w:rsid w:val="00DF73B4"/>
    <w:rsid w:val="00DF77B3"/>
    <w:rsid w:val="00E013C2"/>
    <w:rsid w:val="00E0165F"/>
    <w:rsid w:val="00E01C8A"/>
    <w:rsid w:val="00E03578"/>
    <w:rsid w:val="00E04401"/>
    <w:rsid w:val="00E057F9"/>
    <w:rsid w:val="00E05968"/>
    <w:rsid w:val="00E0598C"/>
    <w:rsid w:val="00E06FFE"/>
    <w:rsid w:val="00E07091"/>
    <w:rsid w:val="00E10C15"/>
    <w:rsid w:val="00E11824"/>
    <w:rsid w:val="00E129B9"/>
    <w:rsid w:val="00E1345D"/>
    <w:rsid w:val="00E138BF"/>
    <w:rsid w:val="00E142D8"/>
    <w:rsid w:val="00E14705"/>
    <w:rsid w:val="00E14912"/>
    <w:rsid w:val="00E14C57"/>
    <w:rsid w:val="00E160BC"/>
    <w:rsid w:val="00E205D5"/>
    <w:rsid w:val="00E20727"/>
    <w:rsid w:val="00E20FDF"/>
    <w:rsid w:val="00E21162"/>
    <w:rsid w:val="00E21F57"/>
    <w:rsid w:val="00E23216"/>
    <w:rsid w:val="00E233C8"/>
    <w:rsid w:val="00E23BE0"/>
    <w:rsid w:val="00E23C5C"/>
    <w:rsid w:val="00E23EAF"/>
    <w:rsid w:val="00E24E6F"/>
    <w:rsid w:val="00E25768"/>
    <w:rsid w:val="00E25A48"/>
    <w:rsid w:val="00E25C8D"/>
    <w:rsid w:val="00E25F38"/>
    <w:rsid w:val="00E262E6"/>
    <w:rsid w:val="00E263FA"/>
    <w:rsid w:val="00E26702"/>
    <w:rsid w:val="00E31020"/>
    <w:rsid w:val="00E33670"/>
    <w:rsid w:val="00E34606"/>
    <w:rsid w:val="00E34CC1"/>
    <w:rsid w:val="00E350E0"/>
    <w:rsid w:val="00E35196"/>
    <w:rsid w:val="00E404F4"/>
    <w:rsid w:val="00E40959"/>
    <w:rsid w:val="00E413CF"/>
    <w:rsid w:val="00E42BEB"/>
    <w:rsid w:val="00E433B8"/>
    <w:rsid w:val="00E43A5A"/>
    <w:rsid w:val="00E43F08"/>
    <w:rsid w:val="00E44359"/>
    <w:rsid w:val="00E44873"/>
    <w:rsid w:val="00E47449"/>
    <w:rsid w:val="00E47831"/>
    <w:rsid w:val="00E47FE8"/>
    <w:rsid w:val="00E50202"/>
    <w:rsid w:val="00E50B86"/>
    <w:rsid w:val="00E51608"/>
    <w:rsid w:val="00E52F58"/>
    <w:rsid w:val="00E5396F"/>
    <w:rsid w:val="00E53B62"/>
    <w:rsid w:val="00E53E07"/>
    <w:rsid w:val="00E53F79"/>
    <w:rsid w:val="00E56524"/>
    <w:rsid w:val="00E60FA4"/>
    <w:rsid w:val="00E622CA"/>
    <w:rsid w:val="00E62F49"/>
    <w:rsid w:val="00E649D6"/>
    <w:rsid w:val="00E650D3"/>
    <w:rsid w:val="00E66AE1"/>
    <w:rsid w:val="00E66EBE"/>
    <w:rsid w:val="00E67B00"/>
    <w:rsid w:val="00E70F32"/>
    <w:rsid w:val="00E715DE"/>
    <w:rsid w:val="00E719EF"/>
    <w:rsid w:val="00E71E33"/>
    <w:rsid w:val="00E721A4"/>
    <w:rsid w:val="00E72631"/>
    <w:rsid w:val="00E75796"/>
    <w:rsid w:val="00E75EA6"/>
    <w:rsid w:val="00E77E2D"/>
    <w:rsid w:val="00E80071"/>
    <w:rsid w:val="00E805C2"/>
    <w:rsid w:val="00E81060"/>
    <w:rsid w:val="00E81D3D"/>
    <w:rsid w:val="00E825BE"/>
    <w:rsid w:val="00E82AA2"/>
    <w:rsid w:val="00E82BDE"/>
    <w:rsid w:val="00E8370C"/>
    <w:rsid w:val="00E8379F"/>
    <w:rsid w:val="00E83D02"/>
    <w:rsid w:val="00E850E9"/>
    <w:rsid w:val="00E85301"/>
    <w:rsid w:val="00E86D4A"/>
    <w:rsid w:val="00E872D0"/>
    <w:rsid w:val="00E9005D"/>
    <w:rsid w:val="00E90097"/>
    <w:rsid w:val="00E91381"/>
    <w:rsid w:val="00E917B8"/>
    <w:rsid w:val="00E91CB5"/>
    <w:rsid w:val="00E93255"/>
    <w:rsid w:val="00E942AA"/>
    <w:rsid w:val="00E94F88"/>
    <w:rsid w:val="00E95FAD"/>
    <w:rsid w:val="00E96269"/>
    <w:rsid w:val="00E966E9"/>
    <w:rsid w:val="00E96A7A"/>
    <w:rsid w:val="00E9722D"/>
    <w:rsid w:val="00E97452"/>
    <w:rsid w:val="00E97873"/>
    <w:rsid w:val="00E97C4F"/>
    <w:rsid w:val="00E97E44"/>
    <w:rsid w:val="00E97F29"/>
    <w:rsid w:val="00EA02F1"/>
    <w:rsid w:val="00EA0739"/>
    <w:rsid w:val="00EA081B"/>
    <w:rsid w:val="00EA0C03"/>
    <w:rsid w:val="00EA1351"/>
    <w:rsid w:val="00EA201A"/>
    <w:rsid w:val="00EA2895"/>
    <w:rsid w:val="00EA3461"/>
    <w:rsid w:val="00EA3D2F"/>
    <w:rsid w:val="00EA5FBD"/>
    <w:rsid w:val="00EA6A51"/>
    <w:rsid w:val="00EA763B"/>
    <w:rsid w:val="00EA7D48"/>
    <w:rsid w:val="00EA7FF4"/>
    <w:rsid w:val="00EB0ABC"/>
    <w:rsid w:val="00EB0D00"/>
    <w:rsid w:val="00EB0F77"/>
    <w:rsid w:val="00EB2743"/>
    <w:rsid w:val="00EB28D7"/>
    <w:rsid w:val="00EB3666"/>
    <w:rsid w:val="00EB4A8B"/>
    <w:rsid w:val="00EB5259"/>
    <w:rsid w:val="00EB55B5"/>
    <w:rsid w:val="00EB5A9D"/>
    <w:rsid w:val="00EB5EC4"/>
    <w:rsid w:val="00EB6138"/>
    <w:rsid w:val="00EB619C"/>
    <w:rsid w:val="00EB691E"/>
    <w:rsid w:val="00EC05D5"/>
    <w:rsid w:val="00EC0E3C"/>
    <w:rsid w:val="00EC12F4"/>
    <w:rsid w:val="00EC23EB"/>
    <w:rsid w:val="00EC2698"/>
    <w:rsid w:val="00EC2931"/>
    <w:rsid w:val="00EC3228"/>
    <w:rsid w:val="00EC3356"/>
    <w:rsid w:val="00EC379E"/>
    <w:rsid w:val="00EC39EC"/>
    <w:rsid w:val="00EC3A6D"/>
    <w:rsid w:val="00EC3EBF"/>
    <w:rsid w:val="00EC3ED3"/>
    <w:rsid w:val="00EC450C"/>
    <w:rsid w:val="00EC515E"/>
    <w:rsid w:val="00EC7BC7"/>
    <w:rsid w:val="00EC7DC7"/>
    <w:rsid w:val="00ED0220"/>
    <w:rsid w:val="00ED1D31"/>
    <w:rsid w:val="00ED39C0"/>
    <w:rsid w:val="00ED6FD6"/>
    <w:rsid w:val="00ED7979"/>
    <w:rsid w:val="00EE1995"/>
    <w:rsid w:val="00EE2800"/>
    <w:rsid w:val="00EE2F4B"/>
    <w:rsid w:val="00EE3AE8"/>
    <w:rsid w:val="00EE3B96"/>
    <w:rsid w:val="00EE3E9E"/>
    <w:rsid w:val="00EE4464"/>
    <w:rsid w:val="00EE54DB"/>
    <w:rsid w:val="00EE55C1"/>
    <w:rsid w:val="00EE5F14"/>
    <w:rsid w:val="00EE66D5"/>
    <w:rsid w:val="00EE7128"/>
    <w:rsid w:val="00EF106D"/>
    <w:rsid w:val="00EF1169"/>
    <w:rsid w:val="00EF1EC1"/>
    <w:rsid w:val="00EF1FC4"/>
    <w:rsid w:val="00EF2188"/>
    <w:rsid w:val="00EF2584"/>
    <w:rsid w:val="00EF32A8"/>
    <w:rsid w:val="00EF3415"/>
    <w:rsid w:val="00EF3E5B"/>
    <w:rsid w:val="00EF4AB7"/>
    <w:rsid w:val="00EF625E"/>
    <w:rsid w:val="00EF6398"/>
    <w:rsid w:val="00F00C1F"/>
    <w:rsid w:val="00F0271F"/>
    <w:rsid w:val="00F029A8"/>
    <w:rsid w:val="00F02A6C"/>
    <w:rsid w:val="00F0352D"/>
    <w:rsid w:val="00F0393D"/>
    <w:rsid w:val="00F04D2C"/>
    <w:rsid w:val="00F05B76"/>
    <w:rsid w:val="00F05B9A"/>
    <w:rsid w:val="00F05C20"/>
    <w:rsid w:val="00F05EA9"/>
    <w:rsid w:val="00F061FF"/>
    <w:rsid w:val="00F0706A"/>
    <w:rsid w:val="00F1142F"/>
    <w:rsid w:val="00F1330C"/>
    <w:rsid w:val="00F13BF8"/>
    <w:rsid w:val="00F142E0"/>
    <w:rsid w:val="00F15266"/>
    <w:rsid w:val="00F155A8"/>
    <w:rsid w:val="00F15A11"/>
    <w:rsid w:val="00F167BD"/>
    <w:rsid w:val="00F16B78"/>
    <w:rsid w:val="00F16BAE"/>
    <w:rsid w:val="00F175EC"/>
    <w:rsid w:val="00F17904"/>
    <w:rsid w:val="00F22260"/>
    <w:rsid w:val="00F22837"/>
    <w:rsid w:val="00F24219"/>
    <w:rsid w:val="00F26EC5"/>
    <w:rsid w:val="00F277D3"/>
    <w:rsid w:val="00F30C61"/>
    <w:rsid w:val="00F30DBF"/>
    <w:rsid w:val="00F310E1"/>
    <w:rsid w:val="00F313B9"/>
    <w:rsid w:val="00F320DF"/>
    <w:rsid w:val="00F32AF3"/>
    <w:rsid w:val="00F3304C"/>
    <w:rsid w:val="00F34994"/>
    <w:rsid w:val="00F3510D"/>
    <w:rsid w:val="00F3620C"/>
    <w:rsid w:val="00F3725E"/>
    <w:rsid w:val="00F375EA"/>
    <w:rsid w:val="00F37FD4"/>
    <w:rsid w:val="00F404CA"/>
    <w:rsid w:val="00F40F62"/>
    <w:rsid w:val="00F4194F"/>
    <w:rsid w:val="00F419DD"/>
    <w:rsid w:val="00F42653"/>
    <w:rsid w:val="00F427D7"/>
    <w:rsid w:val="00F4309B"/>
    <w:rsid w:val="00F433DE"/>
    <w:rsid w:val="00F433FB"/>
    <w:rsid w:val="00F43F90"/>
    <w:rsid w:val="00F441D9"/>
    <w:rsid w:val="00F461CF"/>
    <w:rsid w:val="00F462AF"/>
    <w:rsid w:val="00F46365"/>
    <w:rsid w:val="00F46EEB"/>
    <w:rsid w:val="00F47B53"/>
    <w:rsid w:val="00F50447"/>
    <w:rsid w:val="00F50854"/>
    <w:rsid w:val="00F513D3"/>
    <w:rsid w:val="00F515AF"/>
    <w:rsid w:val="00F51C7A"/>
    <w:rsid w:val="00F52FA7"/>
    <w:rsid w:val="00F53BBD"/>
    <w:rsid w:val="00F54F19"/>
    <w:rsid w:val="00F5729A"/>
    <w:rsid w:val="00F57695"/>
    <w:rsid w:val="00F57AB4"/>
    <w:rsid w:val="00F603CB"/>
    <w:rsid w:val="00F60D4E"/>
    <w:rsid w:val="00F61AEE"/>
    <w:rsid w:val="00F62CC2"/>
    <w:rsid w:val="00F62E5A"/>
    <w:rsid w:val="00F6309B"/>
    <w:rsid w:val="00F63577"/>
    <w:rsid w:val="00F64575"/>
    <w:rsid w:val="00F6485F"/>
    <w:rsid w:val="00F64BD8"/>
    <w:rsid w:val="00F65128"/>
    <w:rsid w:val="00F65B8B"/>
    <w:rsid w:val="00F660F5"/>
    <w:rsid w:val="00F663B1"/>
    <w:rsid w:val="00F66DAC"/>
    <w:rsid w:val="00F66F60"/>
    <w:rsid w:val="00F670D3"/>
    <w:rsid w:val="00F67F07"/>
    <w:rsid w:val="00F67FC3"/>
    <w:rsid w:val="00F71E71"/>
    <w:rsid w:val="00F721CC"/>
    <w:rsid w:val="00F73224"/>
    <w:rsid w:val="00F735A0"/>
    <w:rsid w:val="00F74BCC"/>
    <w:rsid w:val="00F75B2A"/>
    <w:rsid w:val="00F75D6C"/>
    <w:rsid w:val="00F75D9D"/>
    <w:rsid w:val="00F76113"/>
    <w:rsid w:val="00F76769"/>
    <w:rsid w:val="00F77855"/>
    <w:rsid w:val="00F77B48"/>
    <w:rsid w:val="00F81ADB"/>
    <w:rsid w:val="00F82288"/>
    <w:rsid w:val="00F83FC7"/>
    <w:rsid w:val="00F844D1"/>
    <w:rsid w:val="00F859A1"/>
    <w:rsid w:val="00F85A4A"/>
    <w:rsid w:val="00F8741E"/>
    <w:rsid w:val="00F875D5"/>
    <w:rsid w:val="00F90529"/>
    <w:rsid w:val="00F91600"/>
    <w:rsid w:val="00F928C3"/>
    <w:rsid w:val="00F9386A"/>
    <w:rsid w:val="00F9416B"/>
    <w:rsid w:val="00F95BBD"/>
    <w:rsid w:val="00F95D3F"/>
    <w:rsid w:val="00F97DB0"/>
    <w:rsid w:val="00FA241C"/>
    <w:rsid w:val="00FA3F60"/>
    <w:rsid w:val="00FA4734"/>
    <w:rsid w:val="00FA4A86"/>
    <w:rsid w:val="00FA4B88"/>
    <w:rsid w:val="00FA5518"/>
    <w:rsid w:val="00FA6041"/>
    <w:rsid w:val="00FA6314"/>
    <w:rsid w:val="00FA63FC"/>
    <w:rsid w:val="00FA6AEB"/>
    <w:rsid w:val="00FA7035"/>
    <w:rsid w:val="00FA72C6"/>
    <w:rsid w:val="00FA775F"/>
    <w:rsid w:val="00FB08FF"/>
    <w:rsid w:val="00FB0C41"/>
    <w:rsid w:val="00FB12D8"/>
    <w:rsid w:val="00FB15CE"/>
    <w:rsid w:val="00FB1F4D"/>
    <w:rsid w:val="00FB368D"/>
    <w:rsid w:val="00FB3994"/>
    <w:rsid w:val="00FB4655"/>
    <w:rsid w:val="00FB47E5"/>
    <w:rsid w:val="00FB52E4"/>
    <w:rsid w:val="00FB5512"/>
    <w:rsid w:val="00FB5BCF"/>
    <w:rsid w:val="00FB5D0C"/>
    <w:rsid w:val="00FC0FE9"/>
    <w:rsid w:val="00FC1579"/>
    <w:rsid w:val="00FC18DB"/>
    <w:rsid w:val="00FC230B"/>
    <w:rsid w:val="00FC46D8"/>
    <w:rsid w:val="00FC5225"/>
    <w:rsid w:val="00FC5723"/>
    <w:rsid w:val="00FC57AD"/>
    <w:rsid w:val="00FC69E5"/>
    <w:rsid w:val="00FD0EB5"/>
    <w:rsid w:val="00FD136D"/>
    <w:rsid w:val="00FD29F4"/>
    <w:rsid w:val="00FD33B4"/>
    <w:rsid w:val="00FD35D7"/>
    <w:rsid w:val="00FD4C3F"/>
    <w:rsid w:val="00FD4E7D"/>
    <w:rsid w:val="00FD596D"/>
    <w:rsid w:val="00FD5D07"/>
    <w:rsid w:val="00FD7862"/>
    <w:rsid w:val="00FE044A"/>
    <w:rsid w:val="00FE0555"/>
    <w:rsid w:val="00FE194F"/>
    <w:rsid w:val="00FE1D81"/>
    <w:rsid w:val="00FE2D32"/>
    <w:rsid w:val="00FE3365"/>
    <w:rsid w:val="00FE400A"/>
    <w:rsid w:val="00FE419F"/>
    <w:rsid w:val="00FE52BB"/>
    <w:rsid w:val="00FE5706"/>
    <w:rsid w:val="00FE5984"/>
    <w:rsid w:val="00FE61EC"/>
    <w:rsid w:val="00FE67B2"/>
    <w:rsid w:val="00FE7864"/>
    <w:rsid w:val="00FE7988"/>
    <w:rsid w:val="00FE7EAB"/>
    <w:rsid w:val="00FE7EAD"/>
    <w:rsid w:val="00FF167D"/>
    <w:rsid w:val="00FF231A"/>
    <w:rsid w:val="00FF3324"/>
    <w:rsid w:val="00FF33F7"/>
    <w:rsid w:val="00FF3E9D"/>
    <w:rsid w:val="00FF498B"/>
    <w:rsid w:val="00FF55DE"/>
    <w:rsid w:val="00FF57BF"/>
    <w:rsid w:val="00FF5B31"/>
    <w:rsid w:val="00FF5D89"/>
    <w:rsid w:val="00FF6189"/>
    <w:rsid w:val="00FF748B"/>
    <w:rsid w:val="00FF7C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41986" style="mso-width-percent:400;mso-width-relative:margin;mso-height-relative:margin" fill="f" fillcolor="white" stroke="f">
      <v:fill color="white" on="f"/>
      <v:stroke on="f"/>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2C0"/>
    <w:pPr>
      <w:spacing w:after="360" w:line="360" w:lineRule="auto"/>
    </w:pPr>
    <w:rPr>
      <w:rFonts w:ascii="Arial" w:hAnsi="Arial"/>
      <w:sz w:val="24"/>
      <w:szCs w:val="24"/>
      <w:lang w:val="fi-FI" w:eastAsia="fi-FI"/>
    </w:rPr>
  </w:style>
  <w:style w:type="paragraph" w:styleId="Heading1">
    <w:name w:val="heading 1"/>
    <w:basedOn w:val="Normal"/>
    <w:next w:val="Normal"/>
    <w:link w:val="Heading1Char"/>
    <w:qFormat/>
    <w:rsid w:val="008E7A92"/>
    <w:pPr>
      <w:keepNext/>
      <w:pageBreakBefore/>
      <w:numPr>
        <w:numId w:val="1"/>
      </w:numPr>
      <w:autoSpaceDE w:val="0"/>
      <w:autoSpaceDN w:val="0"/>
      <w:adjustRightInd w:val="0"/>
      <w:outlineLvl w:val="0"/>
    </w:pPr>
    <w:rPr>
      <w:b/>
      <w:bCs/>
      <w:color w:val="000000"/>
      <w:sz w:val="48"/>
      <w:szCs w:val="48"/>
      <w:lang w:val="en-US"/>
    </w:rPr>
  </w:style>
  <w:style w:type="paragraph" w:styleId="Heading2">
    <w:name w:val="heading 2"/>
    <w:basedOn w:val="Normal"/>
    <w:next w:val="Normal"/>
    <w:link w:val="Heading2Char"/>
    <w:qFormat/>
    <w:rsid w:val="008E7A92"/>
    <w:pPr>
      <w:keepNext/>
      <w:numPr>
        <w:ilvl w:val="1"/>
        <w:numId w:val="1"/>
      </w:numPr>
      <w:autoSpaceDE w:val="0"/>
      <w:autoSpaceDN w:val="0"/>
      <w:adjustRightInd w:val="0"/>
      <w:spacing w:before="480"/>
      <w:outlineLvl w:val="1"/>
    </w:pPr>
    <w:rPr>
      <w:b/>
      <w:bCs/>
      <w:color w:val="000000"/>
      <w:sz w:val="32"/>
      <w:szCs w:val="32"/>
    </w:rPr>
  </w:style>
  <w:style w:type="paragraph" w:styleId="Heading3">
    <w:name w:val="heading 3"/>
    <w:basedOn w:val="Normal"/>
    <w:next w:val="Normal"/>
    <w:qFormat/>
    <w:rsid w:val="008E7A92"/>
    <w:pPr>
      <w:keepNext/>
      <w:numPr>
        <w:ilvl w:val="2"/>
        <w:numId w:val="1"/>
      </w:numPr>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E5023"/>
    <w:pPr>
      <w:tabs>
        <w:tab w:val="center" w:pos="4320"/>
        <w:tab w:val="right" w:pos="8640"/>
      </w:tabs>
    </w:pPr>
  </w:style>
  <w:style w:type="paragraph" w:styleId="TOC1">
    <w:name w:val="toc 1"/>
    <w:basedOn w:val="Normal"/>
    <w:next w:val="Normal"/>
    <w:autoRedefine/>
    <w:uiPriority w:val="39"/>
    <w:rsid w:val="002D2021"/>
    <w:pPr>
      <w:tabs>
        <w:tab w:val="right" w:leader="dot" w:pos="8324"/>
      </w:tabs>
      <w:spacing w:after="0"/>
    </w:pPr>
  </w:style>
  <w:style w:type="character" w:styleId="Hyperlink">
    <w:name w:val="Hyperlink"/>
    <w:basedOn w:val="DefaultParagraphFont"/>
    <w:uiPriority w:val="99"/>
    <w:rsid w:val="00666843"/>
    <w:rPr>
      <w:color w:val="0000FF"/>
      <w:u w:val="single"/>
    </w:rPr>
  </w:style>
  <w:style w:type="paragraph" w:styleId="Footer">
    <w:name w:val="footer"/>
    <w:basedOn w:val="Normal"/>
    <w:link w:val="FooterChar"/>
    <w:uiPriority w:val="99"/>
    <w:rsid w:val="005E5023"/>
    <w:pPr>
      <w:tabs>
        <w:tab w:val="center" w:pos="4320"/>
        <w:tab w:val="right" w:pos="8640"/>
      </w:tabs>
    </w:pPr>
  </w:style>
  <w:style w:type="paragraph" w:styleId="TOC4">
    <w:name w:val="toc 4"/>
    <w:basedOn w:val="Normal"/>
    <w:next w:val="Normal"/>
    <w:autoRedefine/>
    <w:semiHidden/>
    <w:rsid w:val="005E5023"/>
    <w:pPr>
      <w:ind w:left="720"/>
    </w:pPr>
  </w:style>
  <w:style w:type="character" w:styleId="PageNumber">
    <w:name w:val="page number"/>
    <w:basedOn w:val="DefaultParagraphFont"/>
    <w:rsid w:val="00917CA8"/>
  </w:style>
  <w:style w:type="paragraph" w:styleId="TOC2">
    <w:name w:val="toc 2"/>
    <w:basedOn w:val="Normal"/>
    <w:next w:val="Normal"/>
    <w:autoRedefine/>
    <w:uiPriority w:val="39"/>
    <w:rsid w:val="002D2021"/>
    <w:pPr>
      <w:spacing w:after="0"/>
      <w:ind w:left="238"/>
    </w:pPr>
  </w:style>
  <w:style w:type="paragraph" w:customStyle="1" w:styleId="Description">
    <w:name w:val="Description"/>
    <w:basedOn w:val="Normal"/>
    <w:link w:val="DescriptionChar"/>
    <w:rsid w:val="002B7C09"/>
    <w:pPr>
      <w:spacing w:after="0" w:line="240" w:lineRule="auto"/>
    </w:pPr>
    <w:rPr>
      <w:lang w:val="en-GB"/>
    </w:rPr>
  </w:style>
  <w:style w:type="paragraph" w:styleId="TOC3">
    <w:name w:val="toc 3"/>
    <w:basedOn w:val="Normal"/>
    <w:next w:val="Normal"/>
    <w:autoRedefine/>
    <w:uiPriority w:val="39"/>
    <w:rsid w:val="002D2021"/>
    <w:pPr>
      <w:spacing w:after="0"/>
      <w:ind w:left="482"/>
    </w:pPr>
  </w:style>
  <w:style w:type="paragraph" w:customStyle="1" w:styleId="Fullwidth">
    <w:name w:val="Fullwidth"/>
    <w:basedOn w:val="Normal"/>
    <w:rsid w:val="000044C9"/>
    <w:pPr>
      <w:spacing w:after="0" w:line="240" w:lineRule="auto"/>
    </w:pPr>
  </w:style>
  <w:style w:type="paragraph" w:styleId="Caption">
    <w:name w:val="caption"/>
    <w:basedOn w:val="Normal"/>
    <w:next w:val="Normal"/>
    <w:link w:val="CaptionChar"/>
    <w:qFormat/>
    <w:rsid w:val="00FE0555"/>
    <w:rPr>
      <w:b/>
      <w:bCs/>
      <w:sz w:val="20"/>
      <w:szCs w:val="20"/>
    </w:rPr>
  </w:style>
  <w:style w:type="paragraph" w:customStyle="1" w:styleId="SourceCode">
    <w:name w:val="SourceCode"/>
    <w:basedOn w:val="Normal"/>
    <w:autoRedefine/>
    <w:rsid w:val="000A750F"/>
    <w:pPr>
      <w:shd w:val="clear" w:color="auto" w:fill="E6E6E6"/>
      <w:spacing w:after="0" w:line="240" w:lineRule="auto"/>
      <w:ind w:left="360" w:hanging="360"/>
    </w:pPr>
    <w:rPr>
      <w:rFonts w:ascii="Courier New" w:hAnsi="Courier New"/>
      <w:bCs/>
      <w:sz w:val="20"/>
      <w:lang w:val="en-US" w:eastAsia="en-US"/>
    </w:rPr>
  </w:style>
  <w:style w:type="character" w:styleId="FollowedHyperlink">
    <w:name w:val="FollowedHyperlink"/>
    <w:basedOn w:val="DefaultParagraphFont"/>
    <w:rsid w:val="00B22639"/>
    <w:rPr>
      <w:color w:val="606420"/>
      <w:u w:val="single"/>
    </w:rPr>
  </w:style>
  <w:style w:type="paragraph" w:styleId="TableofFigures">
    <w:name w:val="table of figures"/>
    <w:basedOn w:val="Normal"/>
    <w:next w:val="Normal"/>
    <w:uiPriority w:val="99"/>
    <w:rsid w:val="002D2021"/>
    <w:pPr>
      <w:spacing w:after="0"/>
    </w:pPr>
  </w:style>
  <w:style w:type="paragraph" w:customStyle="1" w:styleId="NoNumberChapter">
    <w:name w:val="NoNumberChapter"/>
    <w:basedOn w:val="Heading1"/>
    <w:link w:val="NoNumberChapterChar"/>
    <w:rsid w:val="001B3891"/>
    <w:pPr>
      <w:numPr>
        <w:numId w:val="0"/>
      </w:numPr>
    </w:pPr>
  </w:style>
  <w:style w:type="paragraph" w:customStyle="1" w:styleId="Definition">
    <w:name w:val="Definition"/>
    <w:basedOn w:val="Normal"/>
    <w:next w:val="Normal"/>
    <w:link w:val="DefinitionChar"/>
    <w:rsid w:val="00353D53"/>
    <w:pPr>
      <w:keepNext/>
      <w:spacing w:after="0"/>
    </w:pPr>
    <w:rPr>
      <w:b/>
      <w:lang w:val="en-US"/>
    </w:rPr>
  </w:style>
  <w:style w:type="paragraph" w:customStyle="1" w:styleId="Quotation">
    <w:name w:val="Quotation"/>
    <w:basedOn w:val="Normal"/>
    <w:rsid w:val="002F3B5C"/>
    <w:pPr>
      <w:ind w:left="284" w:right="284"/>
    </w:pPr>
    <w:rPr>
      <w:i/>
      <w:lang w:val="en-US"/>
    </w:rPr>
  </w:style>
  <w:style w:type="paragraph" w:styleId="BalloonText">
    <w:name w:val="Balloon Text"/>
    <w:basedOn w:val="Normal"/>
    <w:semiHidden/>
    <w:rsid w:val="008D3D52"/>
    <w:rPr>
      <w:rFonts w:ascii="Tahoma" w:hAnsi="Tahoma" w:cs="Tahoma"/>
      <w:sz w:val="16"/>
      <w:szCs w:val="16"/>
    </w:rPr>
  </w:style>
  <w:style w:type="paragraph" w:customStyle="1" w:styleId="DescriptionSmall">
    <w:name w:val="Description Small"/>
    <w:basedOn w:val="Description"/>
    <w:link w:val="DescriptionSmallChar"/>
    <w:rsid w:val="008D3D52"/>
    <w:rPr>
      <w:sz w:val="20"/>
    </w:rPr>
  </w:style>
  <w:style w:type="character" w:customStyle="1" w:styleId="DescriptionChar">
    <w:name w:val="Description Char"/>
    <w:basedOn w:val="DefaultParagraphFont"/>
    <w:link w:val="Description"/>
    <w:rsid w:val="008D3D52"/>
    <w:rPr>
      <w:rFonts w:ascii="Arial" w:hAnsi="Arial"/>
      <w:sz w:val="24"/>
      <w:szCs w:val="24"/>
      <w:lang w:val="en-GB" w:eastAsia="fi-FI" w:bidi="ar-SA"/>
    </w:rPr>
  </w:style>
  <w:style w:type="character" w:customStyle="1" w:styleId="DescriptionSmallChar">
    <w:name w:val="Description Small Char"/>
    <w:basedOn w:val="DescriptionChar"/>
    <w:link w:val="DescriptionSmall"/>
    <w:rsid w:val="008D3D52"/>
  </w:style>
  <w:style w:type="table" w:styleId="TableGrid">
    <w:name w:val="Table Grid"/>
    <w:basedOn w:val="TableNormal"/>
    <w:uiPriority w:val="59"/>
    <w:rsid w:val="007702C5"/>
    <w:pPr>
      <w:spacing w:after="360"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Normal1">
    <w:name w:val="Table Normal1"/>
    <w:basedOn w:val="Normal"/>
    <w:rsid w:val="00DA0786"/>
    <w:pPr>
      <w:keepNext/>
      <w:spacing w:after="0" w:line="240" w:lineRule="auto"/>
    </w:pPr>
    <w:rPr>
      <w:lang w:val="en-US"/>
    </w:rPr>
  </w:style>
  <w:style w:type="paragraph" w:customStyle="1" w:styleId="CaptionOwn">
    <w:name w:val="CaptionOwn"/>
    <w:basedOn w:val="Caption"/>
    <w:link w:val="CaptionOwnChar"/>
    <w:qFormat/>
    <w:rsid w:val="008E075C"/>
    <w:pPr>
      <w:numPr>
        <w:numId w:val="20"/>
      </w:numPr>
      <w:spacing w:line="240" w:lineRule="auto"/>
      <w:jc w:val="center"/>
    </w:pPr>
    <w:rPr>
      <w:sz w:val="22"/>
      <w:lang w:val="en-US"/>
    </w:rPr>
  </w:style>
  <w:style w:type="paragraph" w:styleId="DocumentMap">
    <w:name w:val="Document Map"/>
    <w:basedOn w:val="Normal"/>
    <w:semiHidden/>
    <w:rsid w:val="00C749EA"/>
    <w:pPr>
      <w:shd w:val="clear" w:color="auto" w:fill="000080"/>
    </w:pPr>
    <w:rPr>
      <w:rFonts w:ascii="Tahoma" w:hAnsi="Tahoma" w:cs="Tahoma"/>
      <w:sz w:val="20"/>
      <w:szCs w:val="20"/>
    </w:rPr>
  </w:style>
  <w:style w:type="character" w:customStyle="1" w:styleId="DefinitionChar">
    <w:name w:val="Definition Char"/>
    <w:basedOn w:val="DefaultParagraphFont"/>
    <w:link w:val="Definition"/>
    <w:rsid w:val="008A3110"/>
    <w:rPr>
      <w:rFonts w:ascii="Arial" w:hAnsi="Arial"/>
      <w:b/>
      <w:sz w:val="24"/>
      <w:szCs w:val="24"/>
      <w:lang w:val="en-US" w:eastAsia="fi-FI" w:bidi="ar-SA"/>
    </w:rPr>
  </w:style>
  <w:style w:type="character" w:customStyle="1" w:styleId="CaptionChar">
    <w:name w:val="Caption Char"/>
    <w:basedOn w:val="DefaultParagraphFont"/>
    <w:link w:val="Caption"/>
    <w:rsid w:val="0058371E"/>
    <w:rPr>
      <w:rFonts w:ascii="Arial" w:hAnsi="Arial"/>
      <w:b/>
      <w:bCs/>
      <w:lang w:val="fi-FI" w:eastAsia="fi-FI" w:bidi="ar-SA"/>
    </w:rPr>
  </w:style>
  <w:style w:type="character" w:customStyle="1" w:styleId="CaptionOwnChar">
    <w:name w:val="CaptionOwn Char"/>
    <w:basedOn w:val="CaptionChar"/>
    <w:link w:val="CaptionOwn"/>
    <w:rsid w:val="008E075C"/>
    <w:rPr>
      <w:b/>
      <w:bCs/>
      <w:sz w:val="22"/>
    </w:rPr>
  </w:style>
  <w:style w:type="character" w:customStyle="1" w:styleId="Heading1Char">
    <w:name w:val="Heading 1 Char"/>
    <w:basedOn w:val="DefaultParagraphFont"/>
    <w:link w:val="Heading1"/>
    <w:rsid w:val="008E7A92"/>
    <w:rPr>
      <w:rFonts w:ascii="Arial" w:hAnsi="Arial"/>
      <w:b/>
      <w:bCs/>
      <w:color w:val="000000"/>
      <w:sz w:val="48"/>
      <w:szCs w:val="48"/>
      <w:lang w:eastAsia="fi-FI"/>
    </w:rPr>
  </w:style>
  <w:style w:type="character" w:customStyle="1" w:styleId="NoNumberChapterChar">
    <w:name w:val="NoNumberChapter Char"/>
    <w:basedOn w:val="Heading1Char"/>
    <w:link w:val="NoNumberChapter"/>
    <w:rsid w:val="0058371E"/>
    <w:rPr>
      <w:lang w:val="en-US"/>
    </w:rPr>
  </w:style>
  <w:style w:type="paragraph" w:styleId="HTMLPreformatted">
    <w:name w:val="HTML Preformatted"/>
    <w:basedOn w:val="Normal"/>
    <w:link w:val="HTMLPreformattedChar"/>
    <w:uiPriority w:val="99"/>
    <w:rsid w:val="00124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eastAsia="en-US" w:bidi="or-IN"/>
    </w:rPr>
  </w:style>
  <w:style w:type="paragraph" w:styleId="Index1">
    <w:name w:val="index 1"/>
    <w:basedOn w:val="Normal"/>
    <w:next w:val="Normal"/>
    <w:autoRedefine/>
    <w:semiHidden/>
    <w:rsid w:val="007A5924"/>
    <w:pPr>
      <w:ind w:left="240" w:hanging="240"/>
    </w:pPr>
  </w:style>
  <w:style w:type="character" w:styleId="HTMLCode">
    <w:name w:val="HTML Code"/>
    <w:basedOn w:val="DefaultParagraphFont"/>
    <w:uiPriority w:val="99"/>
    <w:rsid w:val="00AE59D4"/>
    <w:rPr>
      <w:rFonts w:ascii="Courier New" w:eastAsia="Times New Roman" w:hAnsi="Courier New" w:cs="Courier New"/>
      <w:sz w:val="20"/>
      <w:szCs w:val="20"/>
    </w:rPr>
  </w:style>
  <w:style w:type="character" w:customStyle="1" w:styleId="clsliteral">
    <w:name w:val="clsliteral"/>
    <w:basedOn w:val="DefaultParagraphFont"/>
    <w:rsid w:val="00350895"/>
  </w:style>
  <w:style w:type="character" w:styleId="Emphasis">
    <w:name w:val="Emphasis"/>
    <w:basedOn w:val="DefaultParagraphFont"/>
    <w:qFormat/>
    <w:rsid w:val="00484AAC"/>
    <w:rPr>
      <w:i/>
      <w:iCs/>
    </w:rPr>
  </w:style>
  <w:style w:type="paragraph" w:styleId="NormalWeb">
    <w:name w:val="Normal (Web)"/>
    <w:basedOn w:val="Normal"/>
    <w:rsid w:val="00E715DE"/>
    <w:pPr>
      <w:spacing w:before="100" w:beforeAutospacing="1" w:after="100" w:afterAutospacing="1" w:line="240" w:lineRule="auto"/>
    </w:pPr>
    <w:rPr>
      <w:rFonts w:ascii="Times New Roman" w:hAnsi="Times New Roman"/>
      <w:lang w:val="en-US" w:eastAsia="en-US" w:bidi="or-IN"/>
    </w:rPr>
  </w:style>
  <w:style w:type="character" w:styleId="Strong">
    <w:name w:val="Strong"/>
    <w:basedOn w:val="DefaultParagraphFont"/>
    <w:qFormat/>
    <w:rsid w:val="00AC1177"/>
    <w:rPr>
      <w:b/>
      <w:bCs/>
    </w:rPr>
  </w:style>
  <w:style w:type="paragraph" w:customStyle="1" w:styleId="code">
    <w:name w:val="code"/>
    <w:basedOn w:val="Normal"/>
    <w:rsid w:val="00826348"/>
    <w:pPr>
      <w:spacing w:before="100" w:beforeAutospacing="1" w:after="100" w:afterAutospacing="1" w:line="240" w:lineRule="auto"/>
    </w:pPr>
    <w:rPr>
      <w:rFonts w:ascii="Times New Roman" w:hAnsi="Times New Roman"/>
      <w:lang w:val="en-US" w:eastAsia="en-US" w:bidi="or-IN"/>
    </w:rPr>
  </w:style>
  <w:style w:type="character" w:customStyle="1" w:styleId="clscap">
    <w:name w:val="clscap"/>
    <w:basedOn w:val="DefaultParagraphFont"/>
    <w:rsid w:val="005F609F"/>
  </w:style>
  <w:style w:type="character" w:customStyle="1" w:styleId="clscaptxt">
    <w:name w:val="clscaptxt"/>
    <w:basedOn w:val="DefaultParagraphFont"/>
    <w:rsid w:val="005F609F"/>
  </w:style>
  <w:style w:type="character" w:customStyle="1" w:styleId="start-tag">
    <w:name w:val="start-tag"/>
    <w:basedOn w:val="DefaultParagraphFont"/>
    <w:rsid w:val="00023A4A"/>
  </w:style>
  <w:style w:type="character" w:customStyle="1" w:styleId="attribute-name">
    <w:name w:val="attribute-name"/>
    <w:basedOn w:val="DefaultParagraphFont"/>
    <w:rsid w:val="00023A4A"/>
  </w:style>
  <w:style w:type="character" w:customStyle="1" w:styleId="attribute-value">
    <w:name w:val="attribute-value"/>
    <w:basedOn w:val="DefaultParagraphFont"/>
    <w:rsid w:val="00023A4A"/>
  </w:style>
  <w:style w:type="paragraph" w:styleId="NoSpacing">
    <w:name w:val="No Spacing"/>
    <w:link w:val="NoSpacingChar"/>
    <w:uiPriority w:val="1"/>
    <w:qFormat/>
    <w:rsid w:val="0065188A"/>
    <w:pPr>
      <w:widowControl w:val="0"/>
      <w:autoSpaceDE w:val="0"/>
      <w:autoSpaceDN w:val="0"/>
      <w:adjustRightInd w:val="0"/>
    </w:pPr>
    <w:rPr>
      <w:sz w:val="24"/>
      <w:szCs w:val="24"/>
    </w:rPr>
  </w:style>
  <w:style w:type="paragraph" w:customStyle="1" w:styleId="Code0">
    <w:name w:val="Code"/>
    <w:basedOn w:val="NoSpacing"/>
    <w:link w:val="CodeChar"/>
    <w:autoRedefine/>
    <w:qFormat/>
    <w:rsid w:val="00162B5A"/>
    <w:pPr>
      <w:shd w:val="clear" w:color="auto" w:fill="D9D9D9"/>
      <w:tabs>
        <w:tab w:val="left" w:pos="567"/>
        <w:tab w:val="left" w:pos="1134"/>
        <w:tab w:val="left" w:pos="1701"/>
        <w:tab w:val="left" w:pos="2268"/>
      </w:tabs>
    </w:pPr>
    <w:rPr>
      <w:rFonts w:ascii="Courier New" w:hAnsi="Courier New" w:cs="Courier New"/>
      <w:noProof/>
    </w:rPr>
  </w:style>
  <w:style w:type="character" w:customStyle="1" w:styleId="NoSpacingChar">
    <w:name w:val="No Spacing Char"/>
    <w:basedOn w:val="DefaultParagraphFont"/>
    <w:link w:val="NoSpacing"/>
    <w:uiPriority w:val="1"/>
    <w:rsid w:val="00A130A6"/>
    <w:rPr>
      <w:sz w:val="24"/>
      <w:szCs w:val="24"/>
      <w:lang w:val="en-US" w:eastAsia="en-US" w:bidi="ar-SA"/>
    </w:rPr>
  </w:style>
  <w:style w:type="character" w:customStyle="1" w:styleId="CodeChar">
    <w:name w:val="Code Char"/>
    <w:basedOn w:val="NoSpacingChar"/>
    <w:link w:val="Code0"/>
    <w:rsid w:val="00162B5A"/>
    <w:rPr>
      <w:rFonts w:ascii="Courier New" w:hAnsi="Courier New" w:cs="Courier New"/>
      <w:noProof/>
      <w:shd w:val="clear" w:color="auto" w:fill="D9D9D9"/>
    </w:rPr>
  </w:style>
  <w:style w:type="paragraph" w:styleId="BodyText">
    <w:name w:val="Body Text"/>
    <w:basedOn w:val="Normal"/>
    <w:link w:val="BodyTextChar"/>
    <w:semiHidden/>
    <w:rsid w:val="00B76550"/>
    <w:pPr>
      <w:widowControl w:val="0"/>
      <w:suppressAutoHyphens/>
      <w:spacing w:after="0" w:line="240" w:lineRule="auto"/>
    </w:pPr>
    <w:rPr>
      <w:rFonts w:ascii="Verdana" w:eastAsia="Verdana" w:hAnsi="Verdana"/>
      <w:sz w:val="20"/>
      <w:szCs w:val="20"/>
      <w:lang w:val="en-US"/>
    </w:rPr>
  </w:style>
  <w:style w:type="character" w:customStyle="1" w:styleId="BodyTextChar">
    <w:name w:val="Body Text Char"/>
    <w:basedOn w:val="DefaultParagraphFont"/>
    <w:link w:val="BodyText"/>
    <w:semiHidden/>
    <w:rsid w:val="00B76550"/>
    <w:rPr>
      <w:rFonts w:ascii="Verdana" w:eastAsia="Verdana" w:hAnsi="Verdana"/>
    </w:rPr>
  </w:style>
  <w:style w:type="paragraph" w:styleId="ListParagraph">
    <w:name w:val="List Paragraph"/>
    <w:basedOn w:val="Normal"/>
    <w:uiPriority w:val="34"/>
    <w:qFormat/>
    <w:rsid w:val="007C526E"/>
    <w:pPr>
      <w:spacing w:after="200" w:line="276" w:lineRule="auto"/>
      <w:ind w:left="720"/>
      <w:contextualSpacing/>
    </w:pPr>
    <w:rPr>
      <w:rFonts w:ascii="Calibri" w:eastAsia="Calibri" w:hAnsi="Calibri"/>
      <w:sz w:val="22"/>
      <w:szCs w:val="22"/>
      <w:lang w:val="en-US" w:eastAsia="en-US"/>
    </w:rPr>
  </w:style>
  <w:style w:type="paragraph" w:customStyle="1" w:styleId="missinginfo">
    <w:name w:val="missing info"/>
    <w:basedOn w:val="Normal"/>
    <w:link w:val="missinginfoChar"/>
    <w:qFormat/>
    <w:rsid w:val="007C526E"/>
    <w:rPr>
      <w:rFonts w:eastAsia="Arial Unicode MS"/>
      <w:lang w:val="en-US"/>
    </w:rPr>
  </w:style>
  <w:style w:type="character" w:customStyle="1" w:styleId="missinginfoChar">
    <w:name w:val="missing info Char"/>
    <w:basedOn w:val="DefaultParagraphFont"/>
    <w:link w:val="missinginfo"/>
    <w:rsid w:val="007C526E"/>
    <w:rPr>
      <w:rFonts w:ascii="Arial" w:eastAsia="Arial Unicode MS" w:hAnsi="Arial"/>
      <w:sz w:val="24"/>
      <w:szCs w:val="24"/>
      <w:lang w:eastAsia="fi-FI"/>
    </w:rPr>
  </w:style>
  <w:style w:type="character" w:customStyle="1" w:styleId="HTMLPreformattedChar">
    <w:name w:val="HTML Preformatted Char"/>
    <w:basedOn w:val="DefaultParagraphFont"/>
    <w:link w:val="HTMLPreformatted"/>
    <w:uiPriority w:val="99"/>
    <w:rsid w:val="00997C3D"/>
    <w:rPr>
      <w:rFonts w:ascii="Courier New" w:hAnsi="Courier New" w:cs="Courier New"/>
      <w:lang w:bidi="or-IN"/>
    </w:rPr>
  </w:style>
  <w:style w:type="character" w:customStyle="1" w:styleId="cpp-string">
    <w:name w:val="cpp-string"/>
    <w:basedOn w:val="DefaultParagraphFont"/>
    <w:rsid w:val="00997C3D"/>
  </w:style>
  <w:style w:type="paragraph" w:styleId="BodyTextIndent">
    <w:name w:val="Body Text Indent"/>
    <w:basedOn w:val="Normal"/>
    <w:link w:val="BodyTextIndentChar"/>
    <w:uiPriority w:val="99"/>
    <w:semiHidden/>
    <w:unhideWhenUsed/>
    <w:rsid w:val="00FD29F4"/>
    <w:pPr>
      <w:spacing w:after="120"/>
      <w:ind w:left="283"/>
    </w:pPr>
  </w:style>
  <w:style w:type="character" w:customStyle="1" w:styleId="BodyTextIndentChar">
    <w:name w:val="Body Text Indent Char"/>
    <w:basedOn w:val="DefaultParagraphFont"/>
    <w:link w:val="BodyTextIndent"/>
    <w:uiPriority w:val="99"/>
    <w:semiHidden/>
    <w:rsid w:val="00FD29F4"/>
    <w:rPr>
      <w:rFonts w:ascii="Arial" w:hAnsi="Arial"/>
      <w:sz w:val="24"/>
      <w:szCs w:val="24"/>
      <w:lang w:val="fi-FI" w:eastAsia="fi-FI"/>
    </w:rPr>
  </w:style>
  <w:style w:type="paragraph" w:customStyle="1" w:styleId="codeelement">
    <w:name w:val="code element"/>
    <w:link w:val="codeelementChar"/>
    <w:qFormat/>
    <w:rsid w:val="0084371B"/>
    <w:pPr>
      <w:spacing w:after="360" w:line="360" w:lineRule="auto"/>
    </w:pPr>
    <w:rPr>
      <w:rFonts w:ascii="Courier New" w:hAnsi="Courier New" w:cs="Courier New"/>
      <w:sz w:val="24"/>
      <w:szCs w:val="24"/>
    </w:rPr>
  </w:style>
  <w:style w:type="character" w:customStyle="1" w:styleId="codeelementChar">
    <w:name w:val="code element Char"/>
    <w:basedOn w:val="NoSpacingChar"/>
    <w:link w:val="codeelement"/>
    <w:rsid w:val="0084371B"/>
    <w:rPr>
      <w:rFonts w:ascii="Courier New" w:hAnsi="Courier New" w:cs="Courier New"/>
    </w:rPr>
  </w:style>
  <w:style w:type="character" w:customStyle="1" w:styleId="Heading2Char">
    <w:name w:val="Heading 2 Char"/>
    <w:basedOn w:val="DefaultParagraphFont"/>
    <w:link w:val="Heading2"/>
    <w:rsid w:val="00C7549C"/>
    <w:rPr>
      <w:rFonts w:ascii="Arial" w:hAnsi="Arial"/>
      <w:b/>
      <w:bCs/>
      <w:color w:val="000000"/>
      <w:sz w:val="32"/>
      <w:szCs w:val="32"/>
      <w:lang w:val="fi-FI" w:eastAsia="fi-FI"/>
    </w:rPr>
  </w:style>
  <w:style w:type="paragraph" w:customStyle="1" w:styleId="text">
    <w:name w:val="text"/>
    <w:link w:val="textChar"/>
    <w:qFormat/>
    <w:rsid w:val="00C7549C"/>
    <w:pPr>
      <w:spacing w:after="360" w:line="360" w:lineRule="auto"/>
    </w:pPr>
    <w:rPr>
      <w:sz w:val="24"/>
      <w:szCs w:val="24"/>
    </w:rPr>
  </w:style>
  <w:style w:type="character" w:customStyle="1" w:styleId="textChar">
    <w:name w:val="text Char"/>
    <w:basedOn w:val="NoSpacingChar"/>
    <w:link w:val="text"/>
    <w:rsid w:val="00C7549C"/>
  </w:style>
  <w:style w:type="character" w:customStyle="1" w:styleId="HeaderChar">
    <w:name w:val="Header Char"/>
    <w:basedOn w:val="DefaultParagraphFont"/>
    <w:link w:val="Header"/>
    <w:uiPriority w:val="99"/>
    <w:rsid w:val="00B42B73"/>
    <w:rPr>
      <w:rFonts w:ascii="Arial" w:hAnsi="Arial"/>
      <w:sz w:val="24"/>
      <w:szCs w:val="24"/>
      <w:lang w:val="fi-FI" w:eastAsia="fi-FI"/>
    </w:rPr>
  </w:style>
  <w:style w:type="paragraph" w:customStyle="1" w:styleId="Captionfigure">
    <w:name w:val="Caption:figure"/>
    <w:basedOn w:val="Caption"/>
    <w:link w:val="CaptionfigureChar"/>
    <w:autoRedefine/>
    <w:qFormat/>
    <w:rsid w:val="00546CDC"/>
    <w:pPr>
      <w:numPr>
        <w:numId w:val="39"/>
      </w:numPr>
      <w:spacing w:line="240" w:lineRule="auto"/>
    </w:pPr>
    <w:rPr>
      <w:sz w:val="22"/>
      <w:szCs w:val="24"/>
    </w:rPr>
  </w:style>
  <w:style w:type="paragraph" w:styleId="TOCHeading">
    <w:name w:val="TOC Heading"/>
    <w:basedOn w:val="Heading1"/>
    <w:next w:val="Normal"/>
    <w:uiPriority w:val="39"/>
    <w:semiHidden/>
    <w:unhideWhenUsed/>
    <w:qFormat/>
    <w:rsid w:val="00546CDC"/>
    <w:pPr>
      <w:keepLines/>
      <w:pageBreakBefore w:val="0"/>
      <w:numPr>
        <w:numId w:val="0"/>
      </w:numPr>
      <w:autoSpaceDE/>
      <w:autoSpaceDN/>
      <w:adjustRightInd/>
      <w:spacing w:before="480" w:after="0" w:line="276" w:lineRule="auto"/>
      <w:outlineLvl w:val="9"/>
    </w:pPr>
    <w:rPr>
      <w:rFonts w:ascii="Cambria" w:hAnsi="Cambria"/>
      <w:color w:val="365F91"/>
      <w:sz w:val="28"/>
      <w:szCs w:val="28"/>
      <w:lang w:eastAsia="en-US"/>
    </w:rPr>
  </w:style>
  <w:style w:type="character" w:customStyle="1" w:styleId="CaptionfigureChar">
    <w:name w:val="Caption:figure Char"/>
    <w:basedOn w:val="CaptionOwnChar"/>
    <w:link w:val="Captionfigure"/>
    <w:rsid w:val="00546CDC"/>
    <w:rPr>
      <w:szCs w:val="24"/>
      <w:lang w:val="fi-FI"/>
    </w:rPr>
  </w:style>
  <w:style w:type="character" w:customStyle="1" w:styleId="otsikot">
    <w:name w:val="otsikot"/>
    <w:basedOn w:val="DefaultParagraphFont"/>
    <w:rsid w:val="00C5771B"/>
  </w:style>
  <w:style w:type="character" w:customStyle="1" w:styleId="FooterChar">
    <w:name w:val="Footer Char"/>
    <w:basedOn w:val="DefaultParagraphFont"/>
    <w:link w:val="Footer"/>
    <w:uiPriority w:val="99"/>
    <w:rsid w:val="001A3C8E"/>
    <w:rPr>
      <w:rFonts w:ascii="Arial" w:hAnsi="Arial"/>
      <w:sz w:val="24"/>
      <w:szCs w:val="24"/>
      <w:lang w:val="fi-FI" w:eastAsia="fi-FI"/>
    </w:rPr>
  </w:style>
</w:styles>
</file>

<file path=word/webSettings.xml><?xml version="1.0" encoding="utf-8"?>
<w:webSettings xmlns:r="http://schemas.openxmlformats.org/officeDocument/2006/relationships" xmlns:w="http://schemas.openxmlformats.org/wordprocessingml/2006/main">
  <w:divs>
    <w:div w:id="44915736">
      <w:bodyDiv w:val="1"/>
      <w:marLeft w:val="0"/>
      <w:marRight w:val="0"/>
      <w:marTop w:val="0"/>
      <w:marBottom w:val="0"/>
      <w:divBdr>
        <w:top w:val="none" w:sz="0" w:space="0" w:color="auto"/>
        <w:left w:val="none" w:sz="0" w:space="0" w:color="auto"/>
        <w:bottom w:val="none" w:sz="0" w:space="0" w:color="auto"/>
        <w:right w:val="none" w:sz="0" w:space="0" w:color="auto"/>
      </w:divBdr>
    </w:div>
    <w:div w:id="53701558">
      <w:bodyDiv w:val="1"/>
      <w:marLeft w:val="0"/>
      <w:marRight w:val="0"/>
      <w:marTop w:val="0"/>
      <w:marBottom w:val="0"/>
      <w:divBdr>
        <w:top w:val="none" w:sz="0" w:space="0" w:color="auto"/>
        <w:left w:val="none" w:sz="0" w:space="0" w:color="auto"/>
        <w:bottom w:val="none" w:sz="0" w:space="0" w:color="auto"/>
        <w:right w:val="none" w:sz="0" w:space="0" w:color="auto"/>
      </w:divBdr>
    </w:div>
    <w:div w:id="55055647">
      <w:bodyDiv w:val="1"/>
      <w:marLeft w:val="0"/>
      <w:marRight w:val="0"/>
      <w:marTop w:val="0"/>
      <w:marBottom w:val="0"/>
      <w:divBdr>
        <w:top w:val="none" w:sz="0" w:space="0" w:color="auto"/>
        <w:left w:val="none" w:sz="0" w:space="0" w:color="auto"/>
        <w:bottom w:val="none" w:sz="0" w:space="0" w:color="auto"/>
        <w:right w:val="none" w:sz="0" w:space="0" w:color="auto"/>
      </w:divBdr>
    </w:div>
    <w:div w:id="65497735">
      <w:bodyDiv w:val="1"/>
      <w:marLeft w:val="0"/>
      <w:marRight w:val="0"/>
      <w:marTop w:val="0"/>
      <w:marBottom w:val="0"/>
      <w:divBdr>
        <w:top w:val="none" w:sz="0" w:space="0" w:color="auto"/>
        <w:left w:val="none" w:sz="0" w:space="0" w:color="auto"/>
        <w:bottom w:val="none" w:sz="0" w:space="0" w:color="auto"/>
        <w:right w:val="none" w:sz="0" w:space="0" w:color="auto"/>
      </w:divBdr>
    </w:div>
    <w:div w:id="138159495">
      <w:bodyDiv w:val="1"/>
      <w:marLeft w:val="0"/>
      <w:marRight w:val="0"/>
      <w:marTop w:val="0"/>
      <w:marBottom w:val="0"/>
      <w:divBdr>
        <w:top w:val="none" w:sz="0" w:space="0" w:color="auto"/>
        <w:left w:val="none" w:sz="0" w:space="0" w:color="auto"/>
        <w:bottom w:val="none" w:sz="0" w:space="0" w:color="auto"/>
        <w:right w:val="none" w:sz="0" w:space="0" w:color="auto"/>
      </w:divBdr>
    </w:div>
    <w:div w:id="266470384">
      <w:bodyDiv w:val="1"/>
      <w:marLeft w:val="0"/>
      <w:marRight w:val="0"/>
      <w:marTop w:val="0"/>
      <w:marBottom w:val="0"/>
      <w:divBdr>
        <w:top w:val="none" w:sz="0" w:space="0" w:color="auto"/>
        <w:left w:val="none" w:sz="0" w:space="0" w:color="auto"/>
        <w:bottom w:val="none" w:sz="0" w:space="0" w:color="auto"/>
        <w:right w:val="none" w:sz="0" w:space="0" w:color="auto"/>
      </w:divBdr>
    </w:div>
    <w:div w:id="345907177">
      <w:bodyDiv w:val="1"/>
      <w:marLeft w:val="0"/>
      <w:marRight w:val="0"/>
      <w:marTop w:val="0"/>
      <w:marBottom w:val="0"/>
      <w:divBdr>
        <w:top w:val="none" w:sz="0" w:space="0" w:color="auto"/>
        <w:left w:val="none" w:sz="0" w:space="0" w:color="auto"/>
        <w:bottom w:val="none" w:sz="0" w:space="0" w:color="auto"/>
        <w:right w:val="none" w:sz="0" w:space="0" w:color="auto"/>
      </w:divBdr>
      <w:divsChild>
        <w:div w:id="1226179787">
          <w:marLeft w:val="0"/>
          <w:marRight w:val="0"/>
          <w:marTop w:val="0"/>
          <w:marBottom w:val="0"/>
          <w:divBdr>
            <w:top w:val="none" w:sz="0" w:space="0" w:color="auto"/>
            <w:left w:val="none" w:sz="0" w:space="0" w:color="auto"/>
            <w:bottom w:val="none" w:sz="0" w:space="0" w:color="auto"/>
            <w:right w:val="none" w:sz="0" w:space="0" w:color="auto"/>
          </w:divBdr>
        </w:div>
        <w:div w:id="1478376895">
          <w:marLeft w:val="0"/>
          <w:marRight w:val="0"/>
          <w:marTop w:val="0"/>
          <w:marBottom w:val="0"/>
          <w:divBdr>
            <w:top w:val="none" w:sz="0" w:space="0" w:color="auto"/>
            <w:left w:val="none" w:sz="0" w:space="0" w:color="auto"/>
            <w:bottom w:val="none" w:sz="0" w:space="0" w:color="auto"/>
            <w:right w:val="none" w:sz="0" w:space="0" w:color="auto"/>
          </w:divBdr>
        </w:div>
        <w:div w:id="1686786087">
          <w:marLeft w:val="0"/>
          <w:marRight w:val="0"/>
          <w:marTop w:val="0"/>
          <w:marBottom w:val="0"/>
          <w:divBdr>
            <w:top w:val="none" w:sz="0" w:space="0" w:color="auto"/>
            <w:left w:val="none" w:sz="0" w:space="0" w:color="auto"/>
            <w:bottom w:val="none" w:sz="0" w:space="0" w:color="auto"/>
            <w:right w:val="none" w:sz="0" w:space="0" w:color="auto"/>
          </w:divBdr>
        </w:div>
        <w:div w:id="272174435">
          <w:marLeft w:val="0"/>
          <w:marRight w:val="0"/>
          <w:marTop w:val="0"/>
          <w:marBottom w:val="0"/>
          <w:divBdr>
            <w:top w:val="none" w:sz="0" w:space="0" w:color="auto"/>
            <w:left w:val="none" w:sz="0" w:space="0" w:color="auto"/>
            <w:bottom w:val="none" w:sz="0" w:space="0" w:color="auto"/>
            <w:right w:val="none" w:sz="0" w:space="0" w:color="auto"/>
          </w:divBdr>
        </w:div>
        <w:div w:id="197398137">
          <w:marLeft w:val="0"/>
          <w:marRight w:val="0"/>
          <w:marTop w:val="0"/>
          <w:marBottom w:val="0"/>
          <w:divBdr>
            <w:top w:val="none" w:sz="0" w:space="0" w:color="auto"/>
            <w:left w:val="none" w:sz="0" w:space="0" w:color="auto"/>
            <w:bottom w:val="none" w:sz="0" w:space="0" w:color="auto"/>
            <w:right w:val="none" w:sz="0" w:space="0" w:color="auto"/>
          </w:divBdr>
        </w:div>
        <w:div w:id="1402867764">
          <w:marLeft w:val="0"/>
          <w:marRight w:val="0"/>
          <w:marTop w:val="0"/>
          <w:marBottom w:val="0"/>
          <w:divBdr>
            <w:top w:val="none" w:sz="0" w:space="0" w:color="auto"/>
            <w:left w:val="none" w:sz="0" w:space="0" w:color="auto"/>
            <w:bottom w:val="none" w:sz="0" w:space="0" w:color="auto"/>
            <w:right w:val="none" w:sz="0" w:space="0" w:color="auto"/>
          </w:divBdr>
        </w:div>
        <w:div w:id="830294162">
          <w:marLeft w:val="0"/>
          <w:marRight w:val="0"/>
          <w:marTop w:val="0"/>
          <w:marBottom w:val="0"/>
          <w:divBdr>
            <w:top w:val="none" w:sz="0" w:space="0" w:color="auto"/>
            <w:left w:val="none" w:sz="0" w:space="0" w:color="auto"/>
            <w:bottom w:val="none" w:sz="0" w:space="0" w:color="auto"/>
            <w:right w:val="none" w:sz="0" w:space="0" w:color="auto"/>
          </w:divBdr>
        </w:div>
        <w:div w:id="816528657">
          <w:marLeft w:val="0"/>
          <w:marRight w:val="0"/>
          <w:marTop w:val="0"/>
          <w:marBottom w:val="0"/>
          <w:divBdr>
            <w:top w:val="none" w:sz="0" w:space="0" w:color="auto"/>
            <w:left w:val="none" w:sz="0" w:space="0" w:color="auto"/>
            <w:bottom w:val="none" w:sz="0" w:space="0" w:color="auto"/>
            <w:right w:val="none" w:sz="0" w:space="0" w:color="auto"/>
          </w:divBdr>
        </w:div>
        <w:div w:id="1090388948">
          <w:marLeft w:val="0"/>
          <w:marRight w:val="0"/>
          <w:marTop w:val="0"/>
          <w:marBottom w:val="0"/>
          <w:divBdr>
            <w:top w:val="none" w:sz="0" w:space="0" w:color="auto"/>
            <w:left w:val="none" w:sz="0" w:space="0" w:color="auto"/>
            <w:bottom w:val="none" w:sz="0" w:space="0" w:color="auto"/>
            <w:right w:val="none" w:sz="0" w:space="0" w:color="auto"/>
          </w:divBdr>
        </w:div>
        <w:div w:id="1445534879">
          <w:marLeft w:val="0"/>
          <w:marRight w:val="0"/>
          <w:marTop w:val="0"/>
          <w:marBottom w:val="0"/>
          <w:divBdr>
            <w:top w:val="none" w:sz="0" w:space="0" w:color="auto"/>
            <w:left w:val="none" w:sz="0" w:space="0" w:color="auto"/>
            <w:bottom w:val="none" w:sz="0" w:space="0" w:color="auto"/>
            <w:right w:val="none" w:sz="0" w:space="0" w:color="auto"/>
          </w:divBdr>
        </w:div>
        <w:div w:id="460927257">
          <w:marLeft w:val="0"/>
          <w:marRight w:val="0"/>
          <w:marTop w:val="0"/>
          <w:marBottom w:val="0"/>
          <w:divBdr>
            <w:top w:val="none" w:sz="0" w:space="0" w:color="auto"/>
            <w:left w:val="none" w:sz="0" w:space="0" w:color="auto"/>
            <w:bottom w:val="none" w:sz="0" w:space="0" w:color="auto"/>
            <w:right w:val="none" w:sz="0" w:space="0" w:color="auto"/>
          </w:divBdr>
        </w:div>
        <w:div w:id="657150212">
          <w:marLeft w:val="0"/>
          <w:marRight w:val="0"/>
          <w:marTop w:val="0"/>
          <w:marBottom w:val="0"/>
          <w:divBdr>
            <w:top w:val="none" w:sz="0" w:space="0" w:color="auto"/>
            <w:left w:val="none" w:sz="0" w:space="0" w:color="auto"/>
            <w:bottom w:val="none" w:sz="0" w:space="0" w:color="auto"/>
            <w:right w:val="none" w:sz="0" w:space="0" w:color="auto"/>
          </w:divBdr>
        </w:div>
        <w:div w:id="844396367">
          <w:marLeft w:val="0"/>
          <w:marRight w:val="0"/>
          <w:marTop w:val="0"/>
          <w:marBottom w:val="0"/>
          <w:divBdr>
            <w:top w:val="none" w:sz="0" w:space="0" w:color="auto"/>
            <w:left w:val="none" w:sz="0" w:space="0" w:color="auto"/>
            <w:bottom w:val="none" w:sz="0" w:space="0" w:color="auto"/>
            <w:right w:val="none" w:sz="0" w:space="0" w:color="auto"/>
          </w:divBdr>
        </w:div>
        <w:div w:id="1235240718">
          <w:marLeft w:val="0"/>
          <w:marRight w:val="0"/>
          <w:marTop w:val="0"/>
          <w:marBottom w:val="0"/>
          <w:divBdr>
            <w:top w:val="none" w:sz="0" w:space="0" w:color="auto"/>
            <w:left w:val="none" w:sz="0" w:space="0" w:color="auto"/>
            <w:bottom w:val="none" w:sz="0" w:space="0" w:color="auto"/>
            <w:right w:val="none" w:sz="0" w:space="0" w:color="auto"/>
          </w:divBdr>
        </w:div>
        <w:div w:id="9138938">
          <w:marLeft w:val="0"/>
          <w:marRight w:val="0"/>
          <w:marTop w:val="0"/>
          <w:marBottom w:val="0"/>
          <w:divBdr>
            <w:top w:val="none" w:sz="0" w:space="0" w:color="auto"/>
            <w:left w:val="none" w:sz="0" w:space="0" w:color="auto"/>
            <w:bottom w:val="none" w:sz="0" w:space="0" w:color="auto"/>
            <w:right w:val="none" w:sz="0" w:space="0" w:color="auto"/>
          </w:divBdr>
        </w:div>
        <w:div w:id="75707026">
          <w:marLeft w:val="0"/>
          <w:marRight w:val="0"/>
          <w:marTop w:val="0"/>
          <w:marBottom w:val="0"/>
          <w:divBdr>
            <w:top w:val="none" w:sz="0" w:space="0" w:color="auto"/>
            <w:left w:val="none" w:sz="0" w:space="0" w:color="auto"/>
            <w:bottom w:val="none" w:sz="0" w:space="0" w:color="auto"/>
            <w:right w:val="none" w:sz="0" w:space="0" w:color="auto"/>
          </w:divBdr>
        </w:div>
      </w:divsChild>
    </w:div>
    <w:div w:id="390932822">
      <w:bodyDiv w:val="1"/>
      <w:marLeft w:val="0"/>
      <w:marRight w:val="0"/>
      <w:marTop w:val="0"/>
      <w:marBottom w:val="0"/>
      <w:divBdr>
        <w:top w:val="none" w:sz="0" w:space="0" w:color="auto"/>
        <w:left w:val="none" w:sz="0" w:space="0" w:color="auto"/>
        <w:bottom w:val="none" w:sz="0" w:space="0" w:color="auto"/>
        <w:right w:val="none" w:sz="0" w:space="0" w:color="auto"/>
      </w:divBdr>
    </w:div>
    <w:div w:id="577597918">
      <w:bodyDiv w:val="1"/>
      <w:marLeft w:val="0"/>
      <w:marRight w:val="0"/>
      <w:marTop w:val="0"/>
      <w:marBottom w:val="0"/>
      <w:divBdr>
        <w:top w:val="none" w:sz="0" w:space="0" w:color="auto"/>
        <w:left w:val="none" w:sz="0" w:space="0" w:color="auto"/>
        <w:bottom w:val="none" w:sz="0" w:space="0" w:color="auto"/>
        <w:right w:val="none" w:sz="0" w:space="0" w:color="auto"/>
      </w:divBdr>
    </w:div>
    <w:div w:id="639383546">
      <w:bodyDiv w:val="1"/>
      <w:marLeft w:val="0"/>
      <w:marRight w:val="0"/>
      <w:marTop w:val="0"/>
      <w:marBottom w:val="0"/>
      <w:divBdr>
        <w:top w:val="none" w:sz="0" w:space="0" w:color="auto"/>
        <w:left w:val="none" w:sz="0" w:space="0" w:color="auto"/>
        <w:bottom w:val="none" w:sz="0" w:space="0" w:color="auto"/>
        <w:right w:val="none" w:sz="0" w:space="0" w:color="auto"/>
      </w:divBdr>
    </w:div>
    <w:div w:id="647515239">
      <w:bodyDiv w:val="1"/>
      <w:marLeft w:val="0"/>
      <w:marRight w:val="0"/>
      <w:marTop w:val="0"/>
      <w:marBottom w:val="0"/>
      <w:divBdr>
        <w:top w:val="none" w:sz="0" w:space="0" w:color="auto"/>
        <w:left w:val="none" w:sz="0" w:space="0" w:color="auto"/>
        <w:bottom w:val="none" w:sz="0" w:space="0" w:color="auto"/>
        <w:right w:val="none" w:sz="0" w:space="0" w:color="auto"/>
      </w:divBdr>
    </w:div>
    <w:div w:id="707536420">
      <w:bodyDiv w:val="1"/>
      <w:marLeft w:val="0"/>
      <w:marRight w:val="0"/>
      <w:marTop w:val="0"/>
      <w:marBottom w:val="0"/>
      <w:divBdr>
        <w:top w:val="none" w:sz="0" w:space="0" w:color="auto"/>
        <w:left w:val="none" w:sz="0" w:space="0" w:color="auto"/>
        <w:bottom w:val="none" w:sz="0" w:space="0" w:color="auto"/>
        <w:right w:val="none" w:sz="0" w:space="0" w:color="auto"/>
      </w:divBdr>
    </w:div>
    <w:div w:id="725102404">
      <w:bodyDiv w:val="1"/>
      <w:marLeft w:val="0"/>
      <w:marRight w:val="0"/>
      <w:marTop w:val="0"/>
      <w:marBottom w:val="0"/>
      <w:divBdr>
        <w:top w:val="none" w:sz="0" w:space="0" w:color="auto"/>
        <w:left w:val="none" w:sz="0" w:space="0" w:color="auto"/>
        <w:bottom w:val="none" w:sz="0" w:space="0" w:color="auto"/>
        <w:right w:val="none" w:sz="0" w:space="0" w:color="auto"/>
      </w:divBdr>
      <w:divsChild>
        <w:div w:id="118426452">
          <w:marLeft w:val="75"/>
          <w:marRight w:val="0"/>
          <w:marTop w:val="75"/>
          <w:marBottom w:val="150"/>
          <w:divBdr>
            <w:top w:val="none" w:sz="0" w:space="0" w:color="auto"/>
            <w:left w:val="none" w:sz="0" w:space="0" w:color="auto"/>
            <w:bottom w:val="none" w:sz="0" w:space="0" w:color="auto"/>
            <w:right w:val="none" w:sz="0" w:space="0" w:color="auto"/>
          </w:divBdr>
        </w:div>
      </w:divsChild>
    </w:div>
    <w:div w:id="784887268">
      <w:bodyDiv w:val="1"/>
      <w:marLeft w:val="0"/>
      <w:marRight w:val="0"/>
      <w:marTop w:val="0"/>
      <w:marBottom w:val="0"/>
      <w:divBdr>
        <w:top w:val="none" w:sz="0" w:space="0" w:color="auto"/>
        <w:left w:val="none" w:sz="0" w:space="0" w:color="auto"/>
        <w:bottom w:val="none" w:sz="0" w:space="0" w:color="auto"/>
        <w:right w:val="none" w:sz="0" w:space="0" w:color="auto"/>
      </w:divBdr>
    </w:div>
    <w:div w:id="846332568">
      <w:bodyDiv w:val="1"/>
      <w:marLeft w:val="0"/>
      <w:marRight w:val="0"/>
      <w:marTop w:val="0"/>
      <w:marBottom w:val="0"/>
      <w:divBdr>
        <w:top w:val="none" w:sz="0" w:space="0" w:color="auto"/>
        <w:left w:val="none" w:sz="0" w:space="0" w:color="auto"/>
        <w:bottom w:val="none" w:sz="0" w:space="0" w:color="auto"/>
        <w:right w:val="none" w:sz="0" w:space="0" w:color="auto"/>
      </w:divBdr>
    </w:div>
    <w:div w:id="880898998">
      <w:bodyDiv w:val="1"/>
      <w:marLeft w:val="0"/>
      <w:marRight w:val="0"/>
      <w:marTop w:val="0"/>
      <w:marBottom w:val="0"/>
      <w:divBdr>
        <w:top w:val="none" w:sz="0" w:space="0" w:color="auto"/>
        <w:left w:val="none" w:sz="0" w:space="0" w:color="auto"/>
        <w:bottom w:val="none" w:sz="0" w:space="0" w:color="auto"/>
        <w:right w:val="none" w:sz="0" w:space="0" w:color="auto"/>
      </w:divBdr>
    </w:div>
    <w:div w:id="909995847">
      <w:bodyDiv w:val="1"/>
      <w:marLeft w:val="0"/>
      <w:marRight w:val="0"/>
      <w:marTop w:val="0"/>
      <w:marBottom w:val="0"/>
      <w:divBdr>
        <w:top w:val="none" w:sz="0" w:space="0" w:color="auto"/>
        <w:left w:val="none" w:sz="0" w:space="0" w:color="auto"/>
        <w:bottom w:val="none" w:sz="0" w:space="0" w:color="auto"/>
        <w:right w:val="none" w:sz="0" w:space="0" w:color="auto"/>
      </w:divBdr>
    </w:div>
    <w:div w:id="911819936">
      <w:bodyDiv w:val="1"/>
      <w:marLeft w:val="0"/>
      <w:marRight w:val="0"/>
      <w:marTop w:val="0"/>
      <w:marBottom w:val="0"/>
      <w:divBdr>
        <w:top w:val="none" w:sz="0" w:space="0" w:color="auto"/>
        <w:left w:val="none" w:sz="0" w:space="0" w:color="auto"/>
        <w:bottom w:val="none" w:sz="0" w:space="0" w:color="auto"/>
        <w:right w:val="none" w:sz="0" w:space="0" w:color="auto"/>
      </w:divBdr>
    </w:div>
    <w:div w:id="933056498">
      <w:bodyDiv w:val="1"/>
      <w:marLeft w:val="0"/>
      <w:marRight w:val="0"/>
      <w:marTop w:val="0"/>
      <w:marBottom w:val="0"/>
      <w:divBdr>
        <w:top w:val="none" w:sz="0" w:space="0" w:color="auto"/>
        <w:left w:val="none" w:sz="0" w:space="0" w:color="auto"/>
        <w:bottom w:val="none" w:sz="0" w:space="0" w:color="auto"/>
        <w:right w:val="none" w:sz="0" w:space="0" w:color="auto"/>
      </w:divBdr>
    </w:div>
    <w:div w:id="961692780">
      <w:bodyDiv w:val="1"/>
      <w:marLeft w:val="0"/>
      <w:marRight w:val="0"/>
      <w:marTop w:val="0"/>
      <w:marBottom w:val="0"/>
      <w:divBdr>
        <w:top w:val="none" w:sz="0" w:space="0" w:color="auto"/>
        <w:left w:val="none" w:sz="0" w:space="0" w:color="auto"/>
        <w:bottom w:val="none" w:sz="0" w:space="0" w:color="auto"/>
        <w:right w:val="none" w:sz="0" w:space="0" w:color="auto"/>
      </w:divBdr>
    </w:div>
    <w:div w:id="1000699755">
      <w:bodyDiv w:val="1"/>
      <w:marLeft w:val="0"/>
      <w:marRight w:val="0"/>
      <w:marTop w:val="0"/>
      <w:marBottom w:val="0"/>
      <w:divBdr>
        <w:top w:val="none" w:sz="0" w:space="0" w:color="auto"/>
        <w:left w:val="none" w:sz="0" w:space="0" w:color="auto"/>
        <w:bottom w:val="none" w:sz="0" w:space="0" w:color="auto"/>
        <w:right w:val="none" w:sz="0" w:space="0" w:color="auto"/>
      </w:divBdr>
    </w:div>
    <w:div w:id="1083070903">
      <w:bodyDiv w:val="1"/>
      <w:marLeft w:val="0"/>
      <w:marRight w:val="0"/>
      <w:marTop w:val="0"/>
      <w:marBottom w:val="0"/>
      <w:divBdr>
        <w:top w:val="none" w:sz="0" w:space="0" w:color="auto"/>
        <w:left w:val="none" w:sz="0" w:space="0" w:color="auto"/>
        <w:bottom w:val="none" w:sz="0" w:space="0" w:color="auto"/>
        <w:right w:val="none" w:sz="0" w:space="0" w:color="auto"/>
      </w:divBdr>
    </w:div>
    <w:div w:id="1214391805">
      <w:bodyDiv w:val="1"/>
      <w:marLeft w:val="0"/>
      <w:marRight w:val="0"/>
      <w:marTop w:val="0"/>
      <w:marBottom w:val="0"/>
      <w:divBdr>
        <w:top w:val="none" w:sz="0" w:space="0" w:color="auto"/>
        <w:left w:val="none" w:sz="0" w:space="0" w:color="auto"/>
        <w:bottom w:val="none" w:sz="0" w:space="0" w:color="auto"/>
        <w:right w:val="none" w:sz="0" w:space="0" w:color="auto"/>
      </w:divBdr>
    </w:div>
    <w:div w:id="1253706855">
      <w:bodyDiv w:val="1"/>
      <w:marLeft w:val="0"/>
      <w:marRight w:val="0"/>
      <w:marTop w:val="0"/>
      <w:marBottom w:val="0"/>
      <w:divBdr>
        <w:top w:val="none" w:sz="0" w:space="0" w:color="auto"/>
        <w:left w:val="none" w:sz="0" w:space="0" w:color="auto"/>
        <w:bottom w:val="none" w:sz="0" w:space="0" w:color="auto"/>
        <w:right w:val="none" w:sz="0" w:space="0" w:color="auto"/>
      </w:divBdr>
      <w:divsChild>
        <w:div w:id="1704016051">
          <w:marLeft w:val="0"/>
          <w:marRight w:val="0"/>
          <w:marTop w:val="0"/>
          <w:marBottom w:val="0"/>
          <w:divBdr>
            <w:top w:val="none" w:sz="0" w:space="0" w:color="auto"/>
            <w:left w:val="none" w:sz="0" w:space="0" w:color="auto"/>
            <w:bottom w:val="none" w:sz="0" w:space="0" w:color="auto"/>
            <w:right w:val="none" w:sz="0" w:space="0" w:color="auto"/>
          </w:divBdr>
        </w:div>
      </w:divsChild>
    </w:div>
    <w:div w:id="1337029445">
      <w:bodyDiv w:val="1"/>
      <w:marLeft w:val="0"/>
      <w:marRight w:val="0"/>
      <w:marTop w:val="0"/>
      <w:marBottom w:val="0"/>
      <w:divBdr>
        <w:top w:val="none" w:sz="0" w:space="0" w:color="auto"/>
        <w:left w:val="none" w:sz="0" w:space="0" w:color="auto"/>
        <w:bottom w:val="none" w:sz="0" w:space="0" w:color="auto"/>
        <w:right w:val="none" w:sz="0" w:space="0" w:color="auto"/>
      </w:divBdr>
    </w:div>
    <w:div w:id="1397052249">
      <w:bodyDiv w:val="1"/>
      <w:marLeft w:val="0"/>
      <w:marRight w:val="0"/>
      <w:marTop w:val="0"/>
      <w:marBottom w:val="0"/>
      <w:divBdr>
        <w:top w:val="none" w:sz="0" w:space="0" w:color="auto"/>
        <w:left w:val="none" w:sz="0" w:space="0" w:color="auto"/>
        <w:bottom w:val="none" w:sz="0" w:space="0" w:color="auto"/>
        <w:right w:val="none" w:sz="0" w:space="0" w:color="auto"/>
      </w:divBdr>
    </w:div>
    <w:div w:id="1402290009">
      <w:bodyDiv w:val="1"/>
      <w:marLeft w:val="0"/>
      <w:marRight w:val="0"/>
      <w:marTop w:val="0"/>
      <w:marBottom w:val="0"/>
      <w:divBdr>
        <w:top w:val="none" w:sz="0" w:space="0" w:color="auto"/>
        <w:left w:val="none" w:sz="0" w:space="0" w:color="auto"/>
        <w:bottom w:val="none" w:sz="0" w:space="0" w:color="auto"/>
        <w:right w:val="none" w:sz="0" w:space="0" w:color="auto"/>
      </w:divBdr>
    </w:div>
    <w:div w:id="1469788057">
      <w:bodyDiv w:val="1"/>
      <w:marLeft w:val="0"/>
      <w:marRight w:val="0"/>
      <w:marTop w:val="0"/>
      <w:marBottom w:val="0"/>
      <w:divBdr>
        <w:top w:val="none" w:sz="0" w:space="0" w:color="auto"/>
        <w:left w:val="none" w:sz="0" w:space="0" w:color="auto"/>
        <w:bottom w:val="none" w:sz="0" w:space="0" w:color="auto"/>
        <w:right w:val="none" w:sz="0" w:space="0" w:color="auto"/>
      </w:divBdr>
    </w:div>
    <w:div w:id="1477142916">
      <w:bodyDiv w:val="1"/>
      <w:marLeft w:val="0"/>
      <w:marRight w:val="0"/>
      <w:marTop w:val="0"/>
      <w:marBottom w:val="0"/>
      <w:divBdr>
        <w:top w:val="none" w:sz="0" w:space="0" w:color="auto"/>
        <w:left w:val="none" w:sz="0" w:space="0" w:color="auto"/>
        <w:bottom w:val="none" w:sz="0" w:space="0" w:color="auto"/>
        <w:right w:val="none" w:sz="0" w:space="0" w:color="auto"/>
      </w:divBdr>
    </w:div>
    <w:div w:id="1483963223">
      <w:bodyDiv w:val="1"/>
      <w:marLeft w:val="0"/>
      <w:marRight w:val="0"/>
      <w:marTop w:val="0"/>
      <w:marBottom w:val="0"/>
      <w:divBdr>
        <w:top w:val="none" w:sz="0" w:space="0" w:color="auto"/>
        <w:left w:val="none" w:sz="0" w:space="0" w:color="auto"/>
        <w:bottom w:val="none" w:sz="0" w:space="0" w:color="auto"/>
        <w:right w:val="none" w:sz="0" w:space="0" w:color="auto"/>
      </w:divBdr>
    </w:div>
    <w:div w:id="1578712041">
      <w:bodyDiv w:val="1"/>
      <w:marLeft w:val="0"/>
      <w:marRight w:val="0"/>
      <w:marTop w:val="0"/>
      <w:marBottom w:val="0"/>
      <w:divBdr>
        <w:top w:val="none" w:sz="0" w:space="0" w:color="auto"/>
        <w:left w:val="none" w:sz="0" w:space="0" w:color="auto"/>
        <w:bottom w:val="none" w:sz="0" w:space="0" w:color="auto"/>
        <w:right w:val="none" w:sz="0" w:space="0" w:color="auto"/>
      </w:divBdr>
    </w:div>
    <w:div w:id="1675763311">
      <w:bodyDiv w:val="1"/>
      <w:marLeft w:val="0"/>
      <w:marRight w:val="0"/>
      <w:marTop w:val="0"/>
      <w:marBottom w:val="0"/>
      <w:divBdr>
        <w:top w:val="none" w:sz="0" w:space="0" w:color="auto"/>
        <w:left w:val="none" w:sz="0" w:space="0" w:color="auto"/>
        <w:bottom w:val="none" w:sz="0" w:space="0" w:color="auto"/>
        <w:right w:val="none" w:sz="0" w:space="0" w:color="auto"/>
      </w:divBdr>
    </w:div>
    <w:div w:id="1701782167">
      <w:bodyDiv w:val="1"/>
      <w:marLeft w:val="0"/>
      <w:marRight w:val="0"/>
      <w:marTop w:val="0"/>
      <w:marBottom w:val="0"/>
      <w:divBdr>
        <w:top w:val="none" w:sz="0" w:space="0" w:color="auto"/>
        <w:left w:val="none" w:sz="0" w:space="0" w:color="auto"/>
        <w:bottom w:val="none" w:sz="0" w:space="0" w:color="auto"/>
        <w:right w:val="none" w:sz="0" w:space="0" w:color="auto"/>
      </w:divBdr>
    </w:div>
    <w:div w:id="1797554142">
      <w:bodyDiv w:val="1"/>
      <w:marLeft w:val="0"/>
      <w:marRight w:val="0"/>
      <w:marTop w:val="0"/>
      <w:marBottom w:val="0"/>
      <w:divBdr>
        <w:top w:val="none" w:sz="0" w:space="0" w:color="auto"/>
        <w:left w:val="none" w:sz="0" w:space="0" w:color="auto"/>
        <w:bottom w:val="none" w:sz="0" w:space="0" w:color="auto"/>
        <w:right w:val="none" w:sz="0" w:space="0" w:color="auto"/>
      </w:divBdr>
    </w:div>
    <w:div w:id="1949462185">
      <w:bodyDiv w:val="1"/>
      <w:marLeft w:val="0"/>
      <w:marRight w:val="0"/>
      <w:marTop w:val="0"/>
      <w:marBottom w:val="0"/>
      <w:divBdr>
        <w:top w:val="none" w:sz="0" w:space="0" w:color="auto"/>
        <w:left w:val="none" w:sz="0" w:space="0" w:color="auto"/>
        <w:bottom w:val="none" w:sz="0" w:space="0" w:color="auto"/>
        <w:right w:val="none" w:sz="0" w:space="0" w:color="auto"/>
      </w:divBdr>
    </w:div>
    <w:div w:id="2071070555">
      <w:bodyDiv w:val="1"/>
      <w:marLeft w:val="0"/>
      <w:marRight w:val="0"/>
      <w:marTop w:val="0"/>
      <w:marBottom w:val="0"/>
      <w:divBdr>
        <w:top w:val="none" w:sz="0" w:space="0" w:color="auto"/>
        <w:left w:val="none" w:sz="0" w:space="0" w:color="auto"/>
        <w:bottom w:val="none" w:sz="0" w:space="0" w:color="auto"/>
        <w:right w:val="none" w:sz="0" w:space="0" w:color="auto"/>
      </w:divBdr>
    </w:div>
    <w:div w:id="2108113655">
      <w:bodyDiv w:val="1"/>
      <w:marLeft w:val="0"/>
      <w:marRight w:val="0"/>
      <w:marTop w:val="0"/>
      <w:marBottom w:val="0"/>
      <w:divBdr>
        <w:top w:val="none" w:sz="0" w:space="0" w:color="auto"/>
        <w:left w:val="none" w:sz="0" w:space="0" w:color="auto"/>
        <w:bottom w:val="none" w:sz="0" w:space="0" w:color="auto"/>
        <w:right w:val="none" w:sz="0" w:space="0" w:color="auto"/>
      </w:divBdr>
    </w:div>
    <w:div w:id="2108848251">
      <w:bodyDiv w:val="1"/>
      <w:marLeft w:val="0"/>
      <w:marRight w:val="0"/>
      <w:marTop w:val="0"/>
      <w:marBottom w:val="0"/>
      <w:divBdr>
        <w:top w:val="none" w:sz="0" w:space="0" w:color="auto"/>
        <w:left w:val="none" w:sz="0" w:space="0" w:color="auto"/>
        <w:bottom w:val="none" w:sz="0" w:space="0" w:color="auto"/>
        <w:right w:val="none" w:sz="0" w:space="0" w:color="auto"/>
      </w:divBdr>
    </w:div>
    <w:div w:id="214238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oleObject" Target="embeddings/oleObject2.bin"/><Relationship Id="rId18" Type="http://schemas.openxmlformats.org/officeDocument/2006/relationships/image" Target="media/image5.emf"/><Relationship Id="rId26"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eader" Target="header1.xml"/><Relationship Id="rId12" Type="http://schemas.openxmlformats.org/officeDocument/2006/relationships/image" Target="media/image2.emf"/><Relationship Id="rId17" Type="http://schemas.openxmlformats.org/officeDocument/2006/relationships/hyperlink" Target="http://www.enerkey.com" TargetMode="External"/><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6.png"/><Relationship Id="rId29" Type="http://schemas.openxmlformats.org/officeDocument/2006/relationships/hyperlink" Target="http://www.pankkiyhdistys.fi/finvo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oleObject" Target="embeddings/oleObject5.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9.emf"/><Relationship Id="rId28" Type="http://schemas.openxmlformats.org/officeDocument/2006/relationships/hyperlink" Target="http://msdn2.microsoft.com/en-us/netframework/Aa569294.aspx" TargetMode="External"/><Relationship Id="rId10" Type="http://schemas.openxmlformats.org/officeDocument/2006/relationships/image" Target="media/image1.emf"/><Relationship Id="rId19" Type="http://schemas.openxmlformats.org/officeDocument/2006/relationships/oleObject" Target="embeddings/oleObject4.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hyperlink" Target="http://www.internetworldstats.com/top25.htm" TargetMode="External"/><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67</Pages>
  <Words>13313</Words>
  <Characters>75885</Characters>
  <Application>Microsoft Office Word</Application>
  <DocSecurity>0</DocSecurity>
  <Lines>632</Lines>
  <Paragraphs>178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lpstr> </vt:lpstr>
    </vt:vector>
  </TitlesOfParts>
  <Company>jypoly.fi</Company>
  <LinksUpToDate>false</LinksUpToDate>
  <CharactersWithSpaces>89020</CharactersWithSpaces>
  <SharedDoc>false</SharedDoc>
  <HLinks>
    <vt:vector size="354" baseType="variant">
      <vt:variant>
        <vt:i4>2424943</vt:i4>
      </vt:variant>
      <vt:variant>
        <vt:i4>362</vt:i4>
      </vt:variant>
      <vt:variant>
        <vt:i4>0</vt:i4>
      </vt:variant>
      <vt:variant>
        <vt:i4>5</vt:i4>
      </vt:variant>
      <vt:variant>
        <vt:lpwstr>http://www.pankkiyhdistys.fi/finvoice/</vt:lpwstr>
      </vt:variant>
      <vt:variant>
        <vt:lpwstr/>
      </vt:variant>
      <vt:variant>
        <vt:i4>3145828</vt:i4>
      </vt:variant>
      <vt:variant>
        <vt:i4>359</vt:i4>
      </vt:variant>
      <vt:variant>
        <vt:i4>0</vt:i4>
      </vt:variant>
      <vt:variant>
        <vt:i4>5</vt:i4>
      </vt:variant>
      <vt:variant>
        <vt:lpwstr>http://msdn2.microsoft.com/en-us/netframework/Aa569294.aspx</vt:lpwstr>
      </vt:variant>
      <vt:variant>
        <vt:lpwstr/>
      </vt:variant>
      <vt:variant>
        <vt:i4>2687092</vt:i4>
      </vt:variant>
      <vt:variant>
        <vt:i4>356</vt:i4>
      </vt:variant>
      <vt:variant>
        <vt:i4>0</vt:i4>
      </vt:variant>
      <vt:variant>
        <vt:i4>5</vt:i4>
      </vt:variant>
      <vt:variant>
        <vt:lpwstr>http://www.internetworldstats.com/top25.htm</vt:lpwstr>
      </vt:variant>
      <vt:variant>
        <vt:lpwstr/>
      </vt:variant>
      <vt:variant>
        <vt:i4>3604584</vt:i4>
      </vt:variant>
      <vt:variant>
        <vt:i4>344</vt:i4>
      </vt:variant>
      <vt:variant>
        <vt:i4>0</vt:i4>
      </vt:variant>
      <vt:variant>
        <vt:i4>5</vt:i4>
      </vt:variant>
      <vt:variant>
        <vt:lpwstr>http://www.enerkey.com/</vt:lpwstr>
      </vt:variant>
      <vt:variant>
        <vt:lpwstr/>
      </vt:variant>
      <vt:variant>
        <vt:i4>1572914</vt:i4>
      </vt:variant>
      <vt:variant>
        <vt:i4>329</vt:i4>
      </vt:variant>
      <vt:variant>
        <vt:i4>0</vt:i4>
      </vt:variant>
      <vt:variant>
        <vt:i4>5</vt:i4>
      </vt:variant>
      <vt:variant>
        <vt:lpwstr/>
      </vt:variant>
      <vt:variant>
        <vt:lpwstr>_Toc184013641</vt:lpwstr>
      </vt:variant>
      <vt:variant>
        <vt:i4>1572914</vt:i4>
      </vt:variant>
      <vt:variant>
        <vt:i4>323</vt:i4>
      </vt:variant>
      <vt:variant>
        <vt:i4>0</vt:i4>
      </vt:variant>
      <vt:variant>
        <vt:i4>5</vt:i4>
      </vt:variant>
      <vt:variant>
        <vt:lpwstr/>
      </vt:variant>
      <vt:variant>
        <vt:lpwstr>_Toc184013640</vt:lpwstr>
      </vt:variant>
      <vt:variant>
        <vt:i4>2031666</vt:i4>
      </vt:variant>
      <vt:variant>
        <vt:i4>317</vt:i4>
      </vt:variant>
      <vt:variant>
        <vt:i4>0</vt:i4>
      </vt:variant>
      <vt:variant>
        <vt:i4>5</vt:i4>
      </vt:variant>
      <vt:variant>
        <vt:lpwstr/>
      </vt:variant>
      <vt:variant>
        <vt:lpwstr>_Toc184013639</vt:lpwstr>
      </vt:variant>
      <vt:variant>
        <vt:i4>2031666</vt:i4>
      </vt:variant>
      <vt:variant>
        <vt:i4>311</vt:i4>
      </vt:variant>
      <vt:variant>
        <vt:i4>0</vt:i4>
      </vt:variant>
      <vt:variant>
        <vt:i4>5</vt:i4>
      </vt:variant>
      <vt:variant>
        <vt:lpwstr/>
      </vt:variant>
      <vt:variant>
        <vt:lpwstr>_Toc184013638</vt:lpwstr>
      </vt:variant>
      <vt:variant>
        <vt:i4>2031666</vt:i4>
      </vt:variant>
      <vt:variant>
        <vt:i4>305</vt:i4>
      </vt:variant>
      <vt:variant>
        <vt:i4>0</vt:i4>
      </vt:variant>
      <vt:variant>
        <vt:i4>5</vt:i4>
      </vt:variant>
      <vt:variant>
        <vt:lpwstr/>
      </vt:variant>
      <vt:variant>
        <vt:lpwstr>_Toc184013637</vt:lpwstr>
      </vt:variant>
      <vt:variant>
        <vt:i4>2031666</vt:i4>
      </vt:variant>
      <vt:variant>
        <vt:i4>299</vt:i4>
      </vt:variant>
      <vt:variant>
        <vt:i4>0</vt:i4>
      </vt:variant>
      <vt:variant>
        <vt:i4>5</vt:i4>
      </vt:variant>
      <vt:variant>
        <vt:lpwstr/>
      </vt:variant>
      <vt:variant>
        <vt:lpwstr>_Toc184013636</vt:lpwstr>
      </vt:variant>
      <vt:variant>
        <vt:i4>2031666</vt:i4>
      </vt:variant>
      <vt:variant>
        <vt:i4>293</vt:i4>
      </vt:variant>
      <vt:variant>
        <vt:i4>0</vt:i4>
      </vt:variant>
      <vt:variant>
        <vt:i4>5</vt:i4>
      </vt:variant>
      <vt:variant>
        <vt:lpwstr/>
      </vt:variant>
      <vt:variant>
        <vt:lpwstr>_Toc184013635</vt:lpwstr>
      </vt:variant>
      <vt:variant>
        <vt:i4>2031666</vt:i4>
      </vt:variant>
      <vt:variant>
        <vt:i4>287</vt:i4>
      </vt:variant>
      <vt:variant>
        <vt:i4>0</vt:i4>
      </vt:variant>
      <vt:variant>
        <vt:i4>5</vt:i4>
      </vt:variant>
      <vt:variant>
        <vt:lpwstr/>
      </vt:variant>
      <vt:variant>
        <vt:lpwstr>_Toc184013634</vt:lpwstr>
      </vt:variant>
      <vt:variant>
        <vt:i4>2031666</vt:i4>
      </vt:variant>
      <vt:variant>
        <vt:i4>281</vt:i4>
      </vt:variant>
      <vt:variant>
        <vt:i4>0</vt:i4>
      </vt:variant>
      <vt:variant>
        <vt:i4>5</vt:i4>
      </vt:variant>
      <vt:variant>
        <vt:lpwstr/>
      </vt:variant>
      <vt:variant>
        <vt:lpwstr>_Toc184013633</vt:lpwstr>
      </vt:variant>
      <vt:variant>
        <vt:i4>1048627</vt:i4>
      </vt:variant>
      <vt:variant>
        <vt:i4>272</vt:i4>
      </vt:variant>
      <vt:variant>
        <vt:i4>0</vt:i4>
      </vt:variant>
      <vt:variant>
        <vt:i4>5</vt:i4>
      </vt:variant>
      <vt:variant>
        <vt:lpwstr/>
      </vt:variant>
      <vt:variant>
        <vt:lpwstr>_Toc184016797</vt:lpwstr>
      </vt:variant>
      <vt:variant>
        <vt:i4>1048627</vt:i4>
      </vt:variant>
      <vt:variant>
        <vt:i4>266</vt:i4>
      </vt:variant>
      <vt:variant>
        <vt:i4>0</vt:i4>
      </vt:variant>
      <vt:variant>
        <vt:i4>5</vt:i4>
      </vt:variant>
      <vt:variant>
        <vt:lpwstr/>
      </vt:variant>
      <vt:variant>
        <vt:lpwstr>_Toc184016796</vt:lpwstr>
      </vt:variant>
      <vt:variant>
        <vt:i4>1048627</vt:i4>
      </vt:variant>
      <vt:variant>
        <vt:i4>260</vt:i4>
      </vt:variant>
      <vt:variant>
        <vt:i4>0</vt:i4>
      </vt:variant>
      <vt:variant>
        <vt:i4>5</vt:i4>
      </vt:variant>
      <vt:variant>
        <vt:lpwstr/>
      </vt:variant>
      <vt:variant>
        <vt:lpwstr>_Toc184016795</vt:lpwstr>
      </vt:variant>
      <vt:variant>
        <vt:i4>1048627</vt:i4>
      </vt:variant>
      <vt:variant>
        <vt:i4>254</vt:i4>
      </vt:variant>
      <vt:variant>
        <vt:i4>0</vt:i4>
      </vt:variant>
      <vt:variant>
        <vt:i4>5</vt:i4>
      </vt:variant>
      <vt:variant>
        <vt:lpwstr/>
      </vt:variant>
      <vt:variant>
        <vt:lpwstr>_Toc184016794</vt:lpwstr>
      </vt:variant>
      <vt:variant>
        <vt:i4>1048627</vt:i4>
      </vt:variant>
      <vt:variant>
        <vt:i4>248</vt:i4>
      </vt:variant>
      <vt:variant>
        <vt:i4>0</vt:i4>
      </vt:variant>
      <vt:variant>
        <vt:i4>5</vt:i4>
      </vt:variant>
      <vt:variant>
        <vt:lpwstr/>
      </vt:variant>
      <vt:variant>
        <vt:lpwstr>_Toc184016793</vt:lpwstr>
      </vt:variant>
      <vt:variant>
        <vt:i4>1048627</vt:i4>
      </vt:variant>
      <vt:variant>
        <vt:i4>242</vt:i4>
      </vt:variant>
      <vt:variant>
        <vt:i4>0</vt:i4>
      </vt:variant>
      <vt:variant>
        <vt:i4>5</vt:i4>
      </vt:variant>
      <vt:variant>
        <vt:lpwstr/>
      </vt:variant>
      <vt:variant>
        <vt:lpwstr>_Toc184016792</vt:lpwstr>
      </vt:variant>
      <vt:variant>
        <vt:i4>1048627</vt:i4>
      </vt:variant>
      <vt:variant>
        <vt:i4>236</vt:i4>
      </vt:variant>
      <vt:variant>
        <vt:i4>0</vt:i4>
      </vt:variant>
      <vt:variant>
        <vt:i4>5</vt:i4>
      </vt:variant>
      <vt:variant>
        <vt:lpwstr/>
      </vt:variant>
      <vt:variant>
        <vt:lpwstr>_Toc184016791</vt:lpwstr>
      </vt:variant>
      <vt:variant>
        <vt:i4>1048627</vt:i4>
      </vt:variant>
      <vt:variant>
        <vt:i4>230</vt:i4>
      </vt:variant>
      <vt:variant>
        <vt:i4>0</vt:i4>
      </vt:variant>
      <vt:variant>
        <vt:i4>5</vt:i4>
      </vt:variant>
      <vt:variant>
        <vt:lpwstr/>
      </vt:variant>
      <vt:variant>
        <vt:lpwstr>_Toc184016790</vt:lpwstr>
      </vt:variant>
      <vt:variant>
        <vt:i4>1114163</vt:i4>
      </vt:variant>
      <vt:variant>
        <vt:i4>224</vt:i4>
      </vt:variant>
      <vt:variant>
        <vt:i4>0</vt:i4>
      </vt:variant>
      <vt:variant>
        <vt:i4>5</vt:i4>
      </vt:variant>
      <vt:variant>
        <vt:lpwstr/>
      </vt:variant>
      <vt:variant>
        <vt:lpwstr>_Toc184016789</vt:lpwstr>
      </vt:variant>
      <vt:variant>
        <vt:i4>1114163</vt:i4>
      </vt:variant>
      <vt:variant>
        <vt:i4>218</vt:i4>
      </vt:variant>
      <vt:variant>
        <vt:i4>0</vt:i4>
      </vt:variant>
      <vt:variant>
        <vt:i4>5</vt:i4>
      </vt:variant>
      <vt:variant>
        <vt:lpwstr/>
      </vt:variant>
      <vt:variant>
        <vt:lpwstr>_Toc184016788</vt:lpwstr>
      </vt:variant>
      <vt:variant>
        <vt:i4>1114163</vt:i4>
      </vt:variant>
      <vt:variant>
        <vt:i4>212</vt:i4>
      </vt:variant>
      <vt:variant>
        <vt:i4>0</vt:i4>
      </vt:variant>
      <vt:variant>
        <vt:i4>5</vt:i4>
      </vt:variant>
      <vt:variant>
        <vt:lpwstr/>
      </vt:variant>
      <vt:variant>
        <vt:lpwstr>_Toc184016786</vt:lpwstr>
      </vt:variant>
      <vt:variant>
        <vt:i4>1114163</vt:i4>
      </vt:variant>
      <vt:variant>
        <vt:i4>206</vt:i4>
      </vt:variant>
      <vt:variant>
        <vt:i4>0</vt:i4>
      </vt:variant>
      <vt:variant>
        <vt:i4>5</vt:i4>
      </vt:variant>
      <vt:variant>
        <vt:lpwstr/>
      </vt:variant>
      <vt:variant>
        <vt:lpwstr>_Toc184016785</vt:lpwstr>
      </vt:variant>
      <vt:variant>
        <vt:i4>1114163</vt:i4>
      </vt:variant>
      <vt:variant>
        <vt:i4>200</vt:i4>
      </vt:variant>
      <vt:variant>
        <vt:i4>0</vt:i4>
      </vt:variant>
      <vt:variant>
        <vt:i4>5</vt:i4>
      </vt:variant>
      <vt:variant>
        <vt:lpwstr/>
      </vt:variant>
      <vt:variant>
        <vt:lpwstr>_Toc184016784</vt:lpwstr>
      </vt:variant>
      <vt:variant>
        <vt:i4>1114163</vt:i4>
      </vt:variant>
      <vt:variant>
        <vt:i4>194</vt:i4>
      </vt:variant>
      <vt:variant>
        <vt:i4>0</vt:i4>
      </vt:variant>
      <vt:variant>
        <vt:i4>5</vt:i4>
      </vt:variant>
      <vt:variant>
        <vt:lpwstr/>
      </vt:variant>
      <vt:variant>
        <vt:lpwstr>_Toc184016783</vt:lpwstr>
      </vt:variant>
      <vt:variant>
        <vt:i4>1114163</vt:i4>
      </vt:variant>
      <vt:variant>
        <vt:i4>188</vt:i4>
      </vt:variant>
      <vt:variant>
        <vt:i4>0</vt:i4>
      </vt:variant>
      <vt:variant>
        <vt:i4>5</vt:i4>
      </vt:variant>
      <vt:variant>
        <vt:lpwstr/>
      </vt:variant>
      <vt:variant>
        <vt:lpwstr>_Toc184016782</vt:lpwstr>
      </vt:variant>
      <vt:variant>
        <vt:i4>1114163</vt:i4>
      </vt:variant>
      <vt:variant>
        <vt:i4>182</vt:i4>
      </vt:variant>
      <vt:variant>
        <vt:i4>0</vt:i4>
      </vt:variant>
      <vt:variant>
        <vt:i4>5</vt:i4>
      </vt:variant>
      <vt:variant>
        <vt:lpwstr/>
      </vt:variant>
      <vt:variant>
        <vt:lpwstr>_Toc184016781</vt:lpwstr>
      </vt:variant>
      <vt:variant>
        <vt:i4>1114163</vt:i4>
      </vt:variant>
      <vt:variant>
        <vt:i4>176</vt:i4>
      </vt:variant>
      <vt:variant>
        <vt:i4>0</vt:i4>
      </vt:variant>
      <vt:variant>
        <vt:i4>5</vt:i4>
      </vt:variant>
      <vt:variant>
        <vt:lpwstr/>
      </vt:variant>
      <vt:variant>
        <vt:lpwstr>_Toc184016780</vt:lpwstr>
      </vt:variant>
      <vt:variant>
        <vt:i4>1966131</vt:i4>
      </vt:variant>
      <vt:variant>
        <vt:i4>170</vt:i4>
      </vt:variant>
      <vt:variant>
        <vt:i4>0</vt:i4>
      </vt:variant>
      <vt:variant>
        <vt:i4>5</vt:i4>
      </vt:variant>
      <vt:variant>
        <vt:lpwstr/>
      </vt:variant>
      <vt:variant>
        <vt:lpwstr>_Toc184016779</vt:lpwstr>
      </vt:variant>
      <vt:variant>
        <vt:i4>1966131</vt:i4>
      </vt:variant>
      <vt:variant>
        <vt:i4>164</vt:i4>
      </vt:variant>
      <vt:variant>
        <vt:i4>0</vt:i4>
      </vt:variant>
      <vt:variant>
        <vt:i4>5</vt:i4>
      </vt:variant>
      <vt:variant>
        <vt:lpwstr/>
      </vt:variant>
      <vt:variant>
        <vt:lpwstr>_Toc184016778</vt:lpwstr>
      </vt:variant>
      <vt:variant>
        <vt:i4>1966131</vt:i4>
      </vt:variant>
      <vt:variant>
        <vt:i4>158</vt:i4>
      </vt:variant>
      <vt:variant>
        <vt:i4>0</vt:i4>
      </vt:variant>
      <vt:variant>
        <vt:i4>5</vt:i4>
      </vt:variant>
      <vt:variant>
        <vt:lpwstr/>
      </vt:variant>
      <vt:variant>
        <vt:lpwstr>_Toc184016777</vt:lpwstr>
      </vt:variant>
      <vt:variant>
        <vt:i4>1966131</vt:i4>
      </vt:variant>
      <vt:variant>
        <vt:i4>152</vt:i4>
      </vt:variant>
      <vt:variant>
        <vt:i4>0</vt:i4>
      </vt:variant>
      <vt:variant>
        <vt:i4>5</vt:i4>
      </vt:variant>
      <vt:variant>
        <vt:lpwstr/>
      </vt:variant>
      <vt:variant>
        <vt:lpwstr>_Toc184016776</vt:lpwstr>
      </vt:variant>
      <vt:variant>
        <vt:i4>1966131</vt:i4>
      </vt:variant>
      <vt:variant>
        <vt:i4>146</vt:i4>
      </vt:variant>
      <vt:variant>
        <vt:i4>0</vt:i4>
      </vt:variant>
      <vt:variant>
        <vt:i4>5</vt:i4>
      </vt:variant>
      <vt:variant>
        <vt:lpwstr/>
      </vt:variant>
      <vt:variant>
        <vt:lpwstr>_Toc184016775</vt:lpwstr>
      </vt:variant>
      <vt:variant>
        <vt:i4>1966131</vt:i4>
      </vt:variant>
      <vt:variant>
        <vt:i4>140</vt:i4>
      </vt:variant>
      <vt:variant>
        <vt:i4>0</vt:i4>
      </vt:variant>
      <vt:variant>
        <vt:i4>5</vt:i4>
      </vt:variant>
      <vt:variant>
        <vt:lpwstr/>
      </vt:variant>
      <vt:variant>
        <vt:lpwstr>_Toc184016774</vt:lpwstr>
      </vt:variant>
      <vt:variant>
        <vt:i4>1966131</vt:i4>
      </vt:variant>
      <vt:variant>
        <vt:i4>134</vt:i4>
      </vt:variant>
      <vt:variant>
        <vt:i4>0</vt:i4>
      </vt:variant>
      <vt:variant>
        <vt:i4>5</vt:i4>
      </vt:variant>
      <vt:variant>
        <vt:lpwstr/>
      </vt:variant>
      <vt:variant>
        <vt:lpwstr>_Toc184016773</vt:lpwstr>
      </vt:variant>
      <vt:variant>
        <vt:i4>1966131</vt:i4>
      </vt:variant>
      <vt:variant>
        <vt:i4>128</vt:i4>
      </vt:variant>
      <vt:variant>
        <vt:i4>0</vt:i4>
      </vt:variant>
      <vt:variant>
        <vt:i4>5</vt:i4>
      </vt:variant>
      <vt:variant>
        <vt:lpwstr/>
      </vt:variant>
      <vt:variant>
        <vt:lpwstr>_Toc184016772</vt:lpwstr>
      </vt:variant>
      <vt:variant>
        <vt:i4>1966131</vt:i4>
      </vt:variant>
      <vt:variant>
        <vt:i4>122</vt:i4>
      </vt:variant>
      <vt:variant>
        <vt:i4>0</vt:i4>
      </vt:variant>
      <vt:variant>
        <vt:i4>5</vt:i4>
      </vt:variant>
      <vt:variant>
        <vt:lpwstr/>
      </vt:variant>
      <vt:variant>
        <vt:lpwstr>_Toc184016771</vt:lpwstr>
      </vt:variant>
      <vt:variant>
        <vt:i4>1966131</vt:i4>
      </vt:variant>
      <vt:variant>
        <vt:i4>116</vt:i4>
      </vt:variant>
      <vt:variant>
        <vt:i4>0</vt:i4>
      </vt:variant>
      <vt:variant>
        <vt:i4>5</vt:i4>
      </vt:variant>
      <vt:variant>
        <vt:lpwstr/>
      </vt:variant>
      <vt:variant>
        <vt:lpwstr>_Toc184016770</vt:lpwstr>
      </vt:variant>
      <vt:variant>
        <vt:i4>2031667</vt:i4>
      </vt:variant>
      <vt:variant>
        <vt:i4>110</vt:i4>
      </vt:variant>
      <vt:variant>
        <vt:i4>0</vt:i4>
      </vt:variant>
      <vt:variant>
        <vt:i4>5</vt:i4>
      </vt:variant>
      <vt:variant>
        <vt:lpwstr/>
      </vt:variant>
      <vt:variant>
        <vt:lpwstr>_Toc184016769</vt:lpwstr>
      </vt:variant>
      <vt:variant>
        <vt:i4>2031667</vt:i4>
      </vt:variant>
      <vt:variant>
        <vt:i4>104</vt:i4>
      </vt:variant>
      <vt:variant>
        <vt:i4>0</vt:i4>
      </vt:variant>
      <vt:variant>
        <vt:i4>5</vt:i4>
      </vt:variant>
      <vt:variant>
        <vt:lpwstr/>
      </vt:variant>
      <vt:variant>
        <vt:lpwstr>_Toc184016768</vt:lpwstr>
      </vt:variant>
      <vt:variant>
        <vt:i4>2031667</vt:i4>
      </vt:variant>
      <vt:variant>
        <vt:i4>98</vt:i4>
      </vt:variant>
      <vt:variant>
        <vt:i4>0</vt:i4>
      </vt:variant>
      <vt:variant>
        <vt:i4>5</vt:i4>
      </vt:variant>
      <vt:variant>
        <vt:lpwstr/>
      </vt:variant>
      <vt:variant>
        <vt:lpwstr>_Toc184016767</vt:lpwstr>
      </vt:variant>
      <vt:variant>
        <vt:i4>2031667</vt:i4>
      </vt:variant>
      <vt:variant>
        <vt:i4>92</vt:i4>
      </vt:variant>
      <vt:variant>
        <vt:i4>0</vt:i4>
      </vt:variant>
      <vt:variant>
        <vt:i4>5</vt:i4>
      </vt:variant>
      <vt:variant>
        <vt:lpwstr/>
      </vt:variant>
      <vt:variant>
        <vt:lpwstr>_Toc184016766</vt:lpwstr>
      </vt:variant>
      <vt:variant>
        <vt:i4>2031667</vt:i4>
      </vt:variant>
      <vt:variant>
        <vt:i4>86</vt:i4>
      </vt:variant>
      <vt:variant>
        <vt:i4>0</vt:i4>
      </vt:variant>
      <vt:variant>
        <vt:i4>5</vt:i4>
      </vt:variant>
      <vt:variant>
        <vt:lpwstr/>
      </vt:variant>
      <vt:variant>
        <vt:lpwstr>_Toc184016765</vt:lpwstr>
      </vt:variant>
      <vt:variant>
        <vt:i4>2031667</vt:i4>
      </vt:variant>
      <vt:variant>
        <vt:i4>80</vt:i4>
      </vt:variant>
      <vt:variant>
        <vt:i4>0</vt:i4>
      </vt:variant>
      <vt:variant>
        <vt:i4>5</vt:i4>
      </vt:variant>
      <vt:variant>
        <vt:lpwstr/>
      </vt:variant>
      <vt:variant>
        <vt:lpwstr>_Toc184016764</vt:lpwstr>
      </vt:variant>
      <vt:variant>
        <vt:i4>2031667</vt:i4>
      </vt:variant>
      <vt:variant>
        <vt:i4>74</vt:i4>
      </vt:variant>
      <vt:variant>
        <vt:i4>0</vt:i4>
      </vt:variant>
      <vt:variant>
        <vt:i4>5</vt:i4>
      </vt:variant>
      <vt:variant>
        <vt:lpwstr/>
      </vt:variant>
      <vt:variant>
        <vt:lpwstr>_Toc184016763</vt:lpwstr>
      </vt:variant>
      <vt:variant>
        <vt:i4>2031667</vt:i4>
      </vt:variant>
      <vt:variant>
        <vt:i4>68</vt:i4>
      </vt:variant>
      <vt:variant>
        <vt:i4>0</vt:i4>
      </vt:variant>
      <vt:variant>
        <vt:i4>5</vt:i4>
      </vt:variant>
      <vt:variant>
        <vt:lpwstr/>
      </vt:variant>
      <vt:variant>
        <vt:lpwstr>_Toc184016762</vt:lpwstr>
      </vt:variant>
      <vt:variant>
        <vt:i4>2031667</vt:i4>
      </vt:variant>
      <vt:variant>
        <vt:i4>62</vt:i4>
      </vt:variant>
      <vt:variant>
        <vt:i4>0</vt:i4>
      </vt:variant>
      <vt:variant>
        <vt:i4>5</vt:i4>
      </vt:variant>
      <vt:variant>
        <vt:lpwstr/>
      </vt:variant>
      <vt:variant>
        <vt:lpwstr>_Toc184016761</vt:lpwstr>
      </vt:variant>
      <vt:variant>
        <vt:i4>2031667</vt:i4>
      </vt:variant>
      <vt:variant>
        <vt:i4>56</vt:i4>
      </vt:variant>
      <vt:variant>
        <vt:i4>0</vt:i4>
      </vt:variant>
      <vt:variant>
        <vt:i4>5</vt:i4>
      </vt:variant>
      <vt:variant>
        <vt:lpwstr/>
      </vt:variant>
      <vt:variant>
        <vt:lpwstr>_Toc184016760</vt:lpwstr>
      </vt:variant>
      <vt:variant>
        <vt:i4>1835059</vt:i4>
      </vt:variant>
      <vt:variant>
        <vt:i4>50</vt:i4>
      </vt:variant>
      <vt:variant>
        <vt:i4>0</vt:i4>
      </vt:variant>
      <vt:variant>
        <vt:i4>5</vt:i4>
      </vt:variant>
      <vt:variant>
        <vt:lpwstr/>
      </vt:variant>
      <vt:variant>
        <vt:lpwstr>_Toc184016759</vt:lpwstr>
      </vt:variant>
      <vt:variant>
        <vt:i4>1835059</vt:i4>
      </vt:variant>
      <vt:variant>
        <vt:i4>44</vt:i4>
      </vt:variant>
      <vt:variant>
        <vt:i4>0</vt:i4>
      </vt:variant>
      <vt:variant>
        <vt:i4>5</vt:i4>
      </vt:variant>
      <vt:variant>
        <vt:lpwstr/>
      </vt:variant>
      <vt:variant>
        <vt:lpwstr>_Toc184016758</vt:lpwstr>
      </vt:variant>
      <vt:variant>
        <vt:i4>1835059</vt:i4>
      </vt:variant>
      <vt:variant>
        <vt:i4>38</vt:i4>
      </vt:variant>
      <vt:variant>
        <vt:i4>0</vt:i4>
      </vt:variant>
      <vt:variant>
        <vt:i4>5</vt:i4>
      </vt:variant>
      <vt:variant>
        <vt:lpwstr/>
      </vt:variant>
      <vt:variant>
        <vt:lpwstr>_Toc184016757</vt:lpwstr>
      </vt:variant>
      <vt:variant>
        <vt:i4>1835059</vt:i4>
      </vt:variant>
      <vt:variant>
        <vt:i4>32</vt:i4>
      </vt:variant>
      <vt:variant>
        <vt:i4>0</vt:i4>
      </vt:variant>
      <vt:variant>
        <vt:i4>5</vt:i4>
      </vt:variant>
      <vt:variant>
        <vt:lpwstr/>
      </vt:variant>
      <vt:variant>
        <vt:lpwstr>_Toc184016756</vt:lpwstr>
      </vt:variant>
      <vt:variant>
        <vt:i4>1835059</vt:i4>
      </vt:variant>
      <vt:variant>
        <vt:i4>26</vt:i4>
      </vt:variant>
      <vt:variant>
        <vt:i4>0</vt:i4>
      </vt:variant>
      <vt:variant>
        <vt:i4>5</vt:i4>
      </vt:variant>
      <vt:variant>
        <vt:lpwstr/>
      </vt:variant>
      <vt:variant>
        <vt:lpwstr>_Toc184016755</vt:lpwstr>
      </vt:variant>
      <vt:variant>
        <vt:i4>1835059</vt:i4>
      </vt:variant>
      <vt:variant>
        <vt:i4>20</vt:i4>
      </vt:variant>
      <vt:variant>
        <vt:i4>0</vt:i4>
      </vt:variant>
      <vt:variant>
        <vt:i4>5</vt:i4>
      </vt:variant>
      <vt:variant>
        <vt:lpwstr/>
      </vt:variant>
      <vt:variant>
        <vt:lpwstr>_Toc184016753</vt:lpwstr>
      </vt:variant>
      <vt:variant>
        <vt:i4>1835059</vt:i4>
      </vt:variant>
      <vt:variant>
        <vt:i4>14</vt:i4>
      </vt:variant>
      <vt:variant>
        <vt:i4>0</vt:i4>
      </vt:variant>
      <vt:variant>
        <vt:i4>5</vt:i4>
      </vt:variant>
      <vt:variant>
        <vt:lpwstr/>
      </vt:variant>
      <vt:variant>
        <vt:lpwstr>_Toc184016752</vt:lpwstr>
      </vt:variant>
      <vt:variant>
        <vt:i4>1835059</vt:i4>
      </vt:variant>
      <vt:variant>
        <vt:i4>8</vt:i4>
      </vt:variant>
      <vt:variant>
        <vt:i4>0</vt:i4>
      </vt:variant>
      <vt:variant>
        <vt:i4>5</vt:i4>
      </vt:variant>
      <vt:variant>
        <vt:lpwstr/>
      </vt:variant>
      <vt:variant>
        <vt:lpwstr>_Toc184016751</vt:lpwstr>
      </vt:variant>
      <vt:variant>
        <vt:i4>1835059</vt:i4>
      </vt:variant>
      <vt:variant>
        <vt:i4>2</vt:i4>
      </vt:variant>
      <vt:variant>
        <vt:i4>0</vt:i4>
      </vt:variant>
      <vt:variant>
        <vt:i4>5</vt:i4>
      </vt:variant>
      <vt:variant>
        <vt:lpwstr/>
      </vt:variant>
      <vt:variant>
        <vt:lpwstr>_Toc184016750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jamkad</dc:creator>
  <cp:keywords/>
  <dc:description/>
  <cp:lastModifiedBy>Lehel Bara</cp:lastModifiedBy>
  <cp:revision>16</cp:revision>
  <cp:lastPrinted>2007-11-29T12:43:00Z</cp:lastPrinted>
  <dcterms:created xsi:type="dcterms:W3CDTF">2007-11-29T06:12:00Z</dcterms:created>
  <dcterms:modified xsi:type="dcterms:W3CDTF">2007-12-05T13:10:00Z</dcterms:modified>
</cp:coreProperties>
</file>